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A4C" w:rsidRPr="00983DB5" w:rsidRDefault="00175A4C" w:rsidP="00175A4C">
      <w:pPr>
        <w:spacing w:line="200" w:lineRule="exact"/>
        <w:jc w:val="center"/>
        <w:outlineLvl w:val="0"/>
        <w:rPr>
          <w:rFonts w:asciiTheme="minorHAnsi" w:hAnsiTheme="minorHAnsi" w:cstheme="minorHAnsi"/>
          <w:b/>
          <w:bCs/>
          <w:color w:val="000000"/>
          <w:kern w:val="36"/>
          <w:sz w:val="20"/>
          <w:szCs w:val="20"/>
        </w:rPr>
      </w:pPr>
      <w:r>
        <w:rPr>
          <w:rFonts w:asciiTheme="minorHAnsi" w:hAnsiTheme="minorHAnsi" w:cstheme="minorHAnsi"/>
          <w:b/>
          <w:bCs/>
          <w:color w:val="000000"/>
          <w:kern w:val="36"/>
          <w:sz w:val="20"/>
          <w:szCs w:val="20"/>
        </w:rPr>
        <w:t>11</w:t>
      </w:r>
      <w:r w:rsidRPr="00983DB5">
        <w:rPr>
          <w:rFonts w:asciiTheme="minorHAnsi" w:hAnsiTheme="minorHAnsi" w:cstheme="minorHAnsi"/>
          <w:b/>
          <w:bCs/>
          <w:color w:val="000000"/>
          <w:kern w:val="36"/>
          <w:sz w:val="20"/>
          <w:szCs w:val="20"/>
        </w:rPr>
        <w:t xml:space="preserve">ª CineBH – Mostra </w:t>
      </w:r>
      <w:r>
        <w:rPr>
          <w:rFonts w:asciiTheme="minorHAnsi" w:hAnsiTheme="minorHAnsi" w:cstheme="minorHAnsi"/>
          <w:b/>
          <w:bCs/>
          <w:color w:val="000000"/>
          <w:kern w:val="36"/>
          <w:sz w:val="20"/>
          <w:szCs w:val="20"/>
        </w:rPr>
        <w:t xml:space="preserve">Internacional </w:t>
      </w:r>
      <w:r w:rsidRPr="00983DB5">
        <w:rPr>
          <w:rFonts w:asciiTheme="minorHAnsi" w:hAnsiTheme="minorHAnsi" w:cstheme="minorHAnsi"/>
          <w:b/>
          <w:bCs/>
          <w:color w:val="000000"/>
          <w:kern w:val="36"/>
          <w:sz w:val="20"/>
          <w:szCs w:val="20"/>
        </w:rPr>
        <w:t>de Cinema de Belo Horizonte</w:t>
      </w:r>
    </w:p>
    <w:p w:rsidR="00175A4C" w:rsidRPr="00735D77" w:rsidRDefault="00175A4C" w:rsidP="00175A4C">
      <w:pPr>
        <w:spacing w:line="240" w:lineRule="exact"/>
        <w:jc w:val="center"/>
        <w:outlineLvl w:val="0"/>
        <w:rPr>
          <w:rFonts w:asciiTheme="minorHAnsi" w:hAnsiTheme="minorHAnsi" w:cstheme="minorHAnsi"/>
          <w:bCs/>
          <w:color w:val="000000"/>
          <w:kern w:val="36"/>
          <w:sz w:val="20"/>
          <w:szCs w:val="20"/>
        </w:rPr>
      </w:pPr>
      <w:r>
        <w:rPr>
          <w:rFonts w:asciiTheme="minorHAnsi" w:hAnsiTheme="minorHAnsi" w:cstheme="minorHAnsi"/>
          <w:b/>
          <w:bCs/>
          <w:color w:val="000000"/>
          <w:kern w:val="36"/>
          <w:sz w:val="20"/>
          <w:szCs w:val="20"/>
        </w:rPr>
        <w:t>8º Brasil CineMundi –</w:t>
      </w:r>
      <w:r w:rsidRPr="00735D77">
        <w:rPr>
          <w:rFonts w:asciiTheme="minorHAnsi" w:hAnsiTheme="minorHAnsi" w:cstheme="minorHAnsi"/>
          <w:b/>
          <w:bCs/>
          <w:color w:val="000000"/>
          <w:kern w:val="36"/>
          <w:sz w:val="20"/>
          <w:szCs w:val="20"/>
        </w:rPr>
        <w:t xml:space="preserve">Internacional Coproduction </w:t>
      </w:r>
      <w:r>
        <w:rPr>
          <w:rFonts w:asciiTheme="minorHAnsi" w:hAnsiTheme="minorHAnsi" w:cstheme="minorHAnsi"/>
          <w:b/>
          <w:bCs/>
          <w:color w:val="000000"/>
          <w:kern w:val="36"/>
          <w:sz w:val="20"/>
          <w:szCs w:val="20"/>
        </w:rPr>
        <w:t>Meeting</w:t>
      </w:r>
    </w:p>
    <w:p w:rsidR="00AE3220" w:rsidRDefault="00175A4C" w:rsidP="00175A4C">
      <w:pPr>
        <w:jc w:val="center"/>
        <w:rPr>
          <w:rFonts w:asciiTheme="minorHAnsi" w:hAnsiTheme="minorHAnsi" w:cstheme="minorHAnsi"/>
          <w:bCs/>
          <w:color w:val="000000"/>
          <w:kern w:val="36"/>
          <w:sz w:val="20"/>
          <w:szCs w:val="20"/>
        </w:rPr>
      </w:pPr>
      <w:r>
        <w:rPr>
          <w:rFonts w:asciiTheme="minorHAnsi" w:hAnsiTheme="minorHAnsi" w:cstheme="minorHAnsi"/>
          <w:bCs/>
          <w:color w:val="000000"/>
          <w:kern w:val="36"/>
          <w:sz w:val="20"/>
          <w:szCs w:val="20"/>
        </w:rPr>
        <w:t>22 a 27 de agosto de 2017</w:t>
      </w:r>
    </w:p>
    <w:p w:rsidR="00175A4C" w:rsidRDefault="00175A4C" w:rsidP="00175A4C">
      <w:pPr>
        <w:jc w:val="center"/>
        <w:rPr>
          <w:rFonts w:asciiTheme="minorHAnsi" w:hAnsiTheme="minorHAnsi" w:cstheme="minorHAnsi"/>
          <w:b/>
          <w:sz w:val="32"/>
          <w:szCs w:val="32"/>
        </w:rPr>
      </w:pPr>
    </w:p>
    <w:p w:rsidR="00AE3220" w:rsidRPr="00175A4C" w:rsidRDefault="00EC32E2" w:rsidP="00AE3220">
      <w:pPr>
        <w:jc w:val="center"/>
        <w:rPr>
          <w:rFonts w:asciiTheme="minorHAnsi" w:hAnsiTheme="minorHAnsi" w:cstheme="minorHAnsi"/>
          <w:b/>
          <w:sz w:val="36"/>
          <w:szCs w:val="36"/>
        </w:rPr>
      </w:pPr>
      <w:r>
        <w:rPr>
          <w:rFonts w:asciiTheme="minorHAnsi" w:hAnsiTheme="minorHAnsi" w:cstheme="minorHAnsi"/>
          <w:b/>
          <w:sz w:val="36"/>
          <w:szCs w:val="36"/>
        </w:rPr>
        <w:t xml:space="preserve">ESTÃO ABERTAS AS INSCRIÇÕES PARA AS SESSÕES CINE-ESCOLA DA 11ª MOSTRA CINEBH QUE ACONTECEM EM AGOSTO </w:t>
      </w:r>
    </w:p>
    <w:p w:rsidR="00AE3220" w:rsidRDefault="00AE3220" w:rsidP="00AE3220">
      <w:pPr>
        <w:jc w:val="center"/>
        <w:rPr>
          <w:rFonts w:asciiTheme="minorHAnsi" w:hAnsiTheme="minorHAnsi" w:cstheme="minorHAnsi"/>
          <w:i/>
          <w:sz w:val="26"/>
          <w:szCs w:val="26"/>
        </w:rPr>
      </w:pPr>
    </w:p>
    <w:p w:rsidR="00AE3220" w:rsidRPr="00142B8C" w:rsidRDefault="00EC32E2" w:rsidP="00AE3220">
      <w:pPr>
        <w:jc w:val="center"/>
        <w:rPr>
          <w:rFonts w:asciiTheme="minorHAnsi" w:hAnsiTheme="minorHAnsi" w:cstheme="minorHAnsi"/>
          <w:i/>
          <w:sz w:val="22"/>
          <w:szCs w:val="22"/>
        </w:rPr>
      </w:pPr>
      <w:r>
        <w:rPr>
          <w:rFonts w:asciiTheme="minorHAnsi" w:hAnsiTheme="minorHAnsi" w:cstheme="minorHAnsi"/>
          <w:i/>
          <w:sz w:val="22"/>
          <w:szCs w:val="22"/>
        </w:rPr>
        <w:t>Estudantes e educadores tem programação garantida na</w:t>
      </w:r>
      <w:r w:rsidR="00AE3220" w:rsidRPr="00142B8C">
        <w:rPr>
          <w:rFonts w:asciiTheme="minorHAnsi" w:hAnsiTheme="minorHAnsi" w:cstheme="minorHAnsi"/>
          <w:i/>
          <w:sz w:val="22"/>
          <w:szCs w:val="22"/>
        </w:rPr>
        <w:t xml:space="preserve"> CineBH – Mostra Internacional de Cinema de Belo Horizonte, que acontece entre os dias 22 e 27 de agosto; inscrições gratuitas </w:t>
      </w:r>
      <w:r w:rsidR="008155C2">
        <w:rPr>
          <w:rFonts w:asciiTheme="minorHAnsi" w:hAnsiTheme="minorHAnsi" w:cstheme="minorHAnsi"/>
          <w:i/>
          <w:sz w:val="22"/>
          <w:szCs w:val="22"/>
        </w:rPr>
        <w:t xml:space="preserve">para sessões cine-escola </w:t>
      </w:r>
      <w:r w:rsidR="00AE3220" w:rsidRPr="00142B8C">
        <w:rPr>
          <w:rFonts w:asciiTheme="minorHAnsi" w:hAnsiTheme="minorHAnsi" w:cstheme="minorHAnsi"/>
          <w:i/>
          <w:sz w:val="22"/>
          <w:szCs w:val="22"/>
        </w:rPr>
        <w:t xml:space="preserve">podem ser feitas até </w:t>
      </w:r>
      <w:r w:rsidR="00142B8C">
        <w:rPr>
          <w:rFonts w:asciiTheme="minorHAnsi" w:hAnsiTheme="minorHAnsi" w:cstheme="minorHAnsi"/>
          <w:i/>
          <w:sz w:val="22"/>
          <w:szCs w:val="22"/>
        </w:rPr>
        <w:t>11 de agosto</w:t>
      </w:r>
      <w:r w:rsidR="00AE3220" w:rsidRPr="00142B8C">
        <w:rPr>
          <w:rFonts w:asciiTheme="minorHAnsi" w:hAnsiTheme="minorHAnsi" w:cstheme="minorHAnsi"/>
          <w:i/>
          <w:sz w:val="22"/>
          <w:szCs w:val="22"/>
        </w:rPr>
        <w:t xml:space="preserve">, pelo site </w:t>
      </w:r>
      <w:hyperlink r:id="rId7" w:history="1">
        <w:r w:rsidR="00AE3220" w:rsidRPr="00142B8C">
          <w:rPr>
            <w:rStyle w:val="Hyperlink"/>
            <w:rFonts w:asciiTheme="minorHAnsi" w:hAnsiTheme="minorHAnsi" w:cstheme="minorHAnsi"/>
            <w:i/>
            <w:sz w:val="22"/>
            <w:szCs w:val="22"/>
          </w:rPr>
          <w:t>www.cinebh.com.br</w:t>
        </w:r>
      </w:hyperlink>
    </w:p>
    <w:p w:rsidR="00AE3220" w:rsidRDefault="00AE3220" w:rsidP="00AE3220">
      <w:pPr>
        <w:rPr>
          <w:rFonts w:asciiTheme="minorHAnsi" w:hAnsiTheme="minorHAnsi" w:cstheme="minorHAnsi"/>
          <w:sz w:val="22"/>
          <w:szCs w:val="22"/>
        </w:rPr>
      </w:pPr>
    </w:p>
    <w:p w:rsidR="008155C2" w:rsidRDefault="008155C2" w:rsidP="00AE3220">
      <w:pPr>
        <w:rPr>
          <w:rFonts w:asciiTheme="minorHAnsi" w:hAnsiTheme="minorHAnsi" w:cstheme="minorHAnsi"/>
          <w:sz w:val="22"/>
          <w:szCs w:val="22"/>
        </w:rPr>
      </w:pPr>
    </w:p>
    <w:p w:rsidR="00AE3220" w:rsidRPr="00142B8C" w:rsidRDefault="00AE3220" w:rsidP="00142B8C">
      <w:pPr>
        <w:spacing w:line="276" w:lineRule="auto"/>
        <w:jc w:val="both"/>
        <w:rPr>
          <w:rFonts w:asciiTheme="minorHAnsi" w:hAnsiTheme="minorHAnsi" w:cstheme="minorHAnsi"/>
          <w:color w:val="222222"/>
          <w:sz w:val="22"/>
          <w:szCs w:val="22"/>
        </w:rPr>
      </w:pPr>
      <w:r w:rsidRPr="00142B8C">
        <w:rPr>
          <w:rFonts w:asciiTheme="minorHAnsi" w:hAnsiTheme="minorHAnsi" w:cstheme="minorHAnsi"/>
          <w:sz w:val="22"/>
          <w:szCs w:val="22"/>
        </w:rPr>
        <w:t xml:space="preserve">Professores e educadores da Região Metropolitana de Belo Horizonte (RMBH) já podem inscrever seus alunos para participar do </w:t>
      </w:r>
      <w:r w:rsidR="008155C2">
        <w:rPr>
          <w:rFonts w:asciiTheme="minorHAnsi" w:hAnsiTheme="minorHAnsi" w:cstheme="minorHAnsi"/>
          <w:sz w:val="22"/>
          <w:szCs w:val="22"/>
        </w:rPr>
        <w:t xml:space="preserve">programa </w:t>
      </w:r>
      <w:r w:rsidRPr="00142B8C">
        <w:rPr>
          <w:rFonts w:asciiTheme="minorHAnsi" w:hAnsiTheme="minorHAnsi" w:cstheme="minorHAnsi"/>
          <w:b/>
          <w:sz w:val="22"/>
          <w:szCs w:val="22"/>
        </w:rPr>
        <w:t>Cine-Expressão – A Escola vai ao cinema</w:t>
      </w:r>
      <w:r w:rsidRPr="00142B8C">
        <w:rPr>
          <w:rFonts w:asciiTheme="minorHAnsi" w:hAnsiTheme="minorHAnsi" w:cstheme="minorHAnsi"/>
          <w:sz w:val="22"/>
          <w:szCs w:val="22"/>
        </w:rPr>
        <w:t xml:space="preserve">, que acontece no âmbito da </w:t>
      </w:r>
      <w:r w:rsidRPr="00142B8C">
        <w:rPr>
          <w:rFonts w:asciiTheme="minorHAnsi" w:hAnsiTheme="minorHAnsi" w:cstheme="minorHAnsi"/>
          <w:b/>
          <w:sz w:val="22"/>
          <w:szCs w:val="22"/>
        </w:rPr>
        <w:t>11ª CineBH – Mostra Internacional de Cinema de Belo Horizonte</w:t>
      </w:r>
      <w:r w:rsidRPr="00142B8C">
        <w:rPr>
          <w:rFonts w:asciiTheme="minorHAnsi" w:hAnsiTheme="minorHAnsi" w:cstheme="minorHAnsi"/>
          <w:sz w:val="22"/>
          <w:szCs w:val="22"/>
        </w:rPr>
        <w:t xml:space="preserve">. O programa </w:t>
      </w:r>
      <w:r w:rsidRPr="00142B8C">
        <w:rPr>
          <w:rFonts w:asciiTheme="minorHAnsi" w:hAnsiTheme="minorHAnsi" w:cstheme="minorHAnsi"/>
          <w:color w:val="222222"/>
          <w:sz w:val="22"/>
          <w:szCs w:val="22"/>
        </w:rPr>
        <w:t xml:space="preserve">possibilita conscientizar, sensibilizar e envolver o universo educacional no contexto do audiovisual, promovendo encontros e debates entre o público estudantil de diversas faixas etárias e realizadores do setor audiovisual brasileiro. </w:t>
      </w:r>
    </w:p>
    <w:p w:rsidR="00AE3220" w:rsidRPr="00142B8C" w:rsidRDefault="00AE3220" w:rsidP="00142B8C">
      <w:pPr>
        <w:spacing w:line="276" w:lineRule="auto"/>
        <w:jc w:val="both"/>
        <w:rPr>
          <w:rFonts w:asciiTheme="minorHAnsi" w:hAnsiTheme="minorHAnsi" w:cstheme="minorHAnsi"/>
          <w:color w:val="222222"/>
          <w:sz w:val="22"/>
          <w:szCs w:val="22"/>
        </w:rPr>
      </w:pPr>
    </w:p>
    <w:p w:rsidR="00AE3220" w:rsidRPr="00142B8C" w:rsidRDefault="00AE3220" w:rsidP="00142B8C">
      <w:pPr>
        <w:spacing w:line="276" w:lineRule="auto"/>
        <w:jc w:val="both"/>
        <w:rPr>
          <w:rFonts w:asciiTheme="minorHAnsi" w:hAnsiTheme="minorHAnsi" w:cstheme="minorHAnsi"/>
          <w:color w:val="222222"/>
          <w:sz w:val="22"/>
          <w:szCs w:val="22"/>
        </w:rPr>
      </w:pPr>
      <w:r w:rsidRPr="00142B8C">
        <w:rPr>
          <w:rFonts w:asciiTheme="minorHAnsi" w:hAnsiTheme="minorHAnsi" w:cstheme="minorHAnsi"/>
          <w:color w:val="000000"/>
          <w:sz w:val="22"/>
          <w:szCs w:val="22"/>
        </w:rPr>
        <w:t xml:space="preserve">Serão promovidas </w:t>
      </w:r>
      <w:r w:rsidRPr="00142B8C">
        <w:rPr>
          <w:rFonts w:asciiTheme="minorHAnsi" w:hAnsiTheme="minorHAnsi" w:cstheme="minorHAnsi"/>
          <w:b/>
          <w:color w:val="000000"/>
          <w:sz w:val="22"/>
          <w:szCs w:val="22"/>
        </w:rPr>
        <w:t>seis sessões cine-escola</w:t>
      </w:r>
      <w:r w:rsidRPr="00142B8C">
        <w:rPr>
          <w:rFonts w:asciiTheme="minorHAnsi" w:hAnsiTheme="minorHAnsi" w:cstheme="minorHAnsi"/>
          <w:color w:val="000000"/>
          <w:sz w:val="22"/>
          <w:szCs w:val="22"/>
        </w:rPr>
        <w:t xml:space="preserve"> com exibição de nove curtas e um longa,</w:t>
      </w:r>
      <w:r w:rsidR="00770BFD">
        <w:rPr>
          <w:rFonts w:asciiTheme="minorHAnsi" w:hAnsiTheme="minorHAnsi" w:cstheme="minorHAnsi"/>
          <w:color w:val="000000"/>
          <w:sz w:val="22"/>
          <w:szCs w:val="22"/>
        </w:rPr>
        <w:t xml:space="preserve"> nos dias 24, 25 e 29 de agosto</w:t>
      </w:r>
      <w:r w:rsidR="006F1689">
        <w:rPr>
          <w:rFonts w:asciiTheme="minorHAnsi" w:hAnsiTheme="minorHAnsi" w:cstheme="minorHAnsi"/>
          <w:color w:val="000000"/>
          <w:sz w:val="22"/>
          <w:szCs w:val="22"/>
        </w:rPr>
        <w:t>,</w:t>
      </w:r>
      <w:r w:rsidRPr="00142B8C">
        <w:rPr>
          <w:rFonts w:asciiTheme="minorHAnsi" w:hAnsiTheme="minorHAnsi" w:cstheme="minorHAnsi"/>
          <w:color w:val="000000"/>
          <w:sz w:val="22"/>
          <w:szCs w:val="22"/>
        </w:rPr>
        <w:t xml:space="preserve"> em </w:t>
      </w:r>
      <w:r w:rsidRPr="00142B8C">
        <w:rPr>
          <w:rFonts w:asciiTheme="minorHAnsi" w:hAnsiTheme="minorHAnsi" w:cstheme="minorHAnsi"/>
          <w:b/>
          <w:color w:val="000000"/>
          <w:sz w:val="22"/>
          <w:szCs w:val="22"/>
        </w:rPr>
        <w:t>três espaços culturais da capital mineira</w:t>
      </w:r>
      <w:r w:rsidRPr="00142B8C">
        <w:rPr>
          <w:rFonts w:asciiTheme="minorHAnsi" w:hAnsiTheme="minorHAnsi" w:cstheme="minorHAnsi"/>
          <w:color w:val="000000"/>
          <w:sz w:val="22"/>
          <w:szCs w:val="22"/>
        </w:rPr>
        <w:t xml:space="preserve">: </w:t>
      </w:r>
      <w:r w:rsidRPr="00142B8C">
        <w:rPr>
          <w:rFonts w:asciiTheme="minorHAnsi" w:hAnsiTheme="minorHAnsi" w:cstheme="minorHAnsi"/>
          <w:sz w:val="22"/>
          <w:szCs w:val="22"/>
        </w:rPr>
        <w:t>MIS Cine Santa Tereza (</w:t>
      </w:r>
      <w:r w:rsidRPr="00142B8C">
        <w:rPr>
          <w:rFonts w:asciiTheme="minorHAnsi" w:hAnsiTheme="minorHAnsi" w:cstheme="minorHAnsi"/>
          <w:i/>
          <w:sz w:val="22"/>
          <w:szCs w:val="22"/>
        </w:rPr>
        <w:t>plateia 122 lugares</w:t>
      </w:r>
      <w:r w:rsidRPr="00142B8C">
        <w:rPr>
          <w:rFonts w:asciiTheme="minorHAnsi" w:hAnsiTheme="minorHAnsi" w:cstheme="minorHAnsi"/>
          <w:sz w:val="22"/>
          <w:szCs w:val="22"/>
        </w:rPr>
        <w:t xml:space="preserve">), </w:t>
      </w:r>
      <w:r w:rsidR="00770BFD" w:rsidRPr="00142B8C">
        <w:rPr>
          <w:rFonts w:asciiTheme="minorHAnsi" w:hAnsiTheme="minorHAnsi" w:cstheme="minorHAnsi"/>
          <w:sz w:val="22"/>
          <w:szCs w:val="22"/>
        </w:rPr>
        <w:t>Teatro Sesiminas</w:t>
      </w:r>
      <w:r w:rsidR="008155C2">
        <w:rPr>
          <w:rFonts w:asciiTheme="minorHAnsi" w:hAnsiTheme="minorHAnsi" w:cstheme="minorHAnsi"/>
          <w:sz w:val="22"/>
          <w:szCs w:val="22"/>
        </w:rPr>
        <w:t xml:space="preserve"> </w:t>
      </w:r>
      <w:r w:rsidR="00770BFD" w:rsidRPr="00142B8C">
        <w:rPr>
          <w:rFonts w:asciiTheme="minorHAnsi" w:hAnsiTheme="minorHAnsi" w:cstheme="minorHAnsi"/>
          <w:sz w:val="22"/>
          <w:szCs w:val="22"/>
        </w:rPr>
        <w:t>(</w:t>
      </w:r>
      <w:r w:rsidR="00770BFD" w:rsidRPr="00142B8C">
        <w:rPr>
          <w:rFonts w:asciiTheme="minorHAnsi" w:hAnsiTheme="minorHAnsi" w:cstheme="minorHAnsi"/>
          <w:i/>
          <w:sz w:val="22"/>
          <w:szCs w:val="22"/>
        </w:rPr>
        <w:t>plateia 600 lugares</w:t>
      </w:r>
      <w:r w:rsidR="00770BFD" w:rsidRPr="00142B8C">
        <w:rPr>
          <w:rFonts w:asciiTheme="minorHAnsi" w:hAnsiTheme="minorHAnsi" w:cstheme="minorHAnsi"/>
          <w:sz w:val="22"/>
          <w:szCs w:val="22"/>
        </w:rPr>
        <w:t>)</w:t>
      </w:r>
      <w:r w:rsidR="006F1689">
        <w:rPr>
          <w:rFonts w:asciiTheme="minorHAnsi" w:hAnsiTheme="minorHAnsi" w:cstheme="minorHAnsi"/>
          <w:sz w:val="22"/>
          <w:szCs w:val="22"/>
        </w:rPr>
        <w:t xml:space="preserve"> e</w:t>
      </w:r>
      <w:r w:rsidR="00770BFD">
        <w:rPr>
          <w:rFonts w:asciiTheme="minorHAnsi" w:hAnsiTheme="minorHAnsi" w:cstheme="minorHAnsi"/>
          <w:sz w:val="22"/>
          <w:szCs w:val="22"/>
        </w:rPr>
        <w:t xml:space="preserve"> </w:t>
      </w:r>
      <w:r w:rsidR="006F1689">
        <w:rPr>
          <w:rFonts w:asciiTheme="minorHAnsi" w:hAnsiTheme="minorHAnsi" w:cstheme="minorHAnsi"/>
          <w:sz w:val="22"/>
          <w:szCs w:val="22"/>
        </w:rPr>
        <w:t xml:space="preserve">no </w:t>
      </w:r>
      <w:r w:rsidRPr="00142B8C">
        <w:rPr>
          <w:rFonts w:asciiTheme="minorHAnsi" w:hAnsiTheme="minorHAnsi" w:cstheme="minorHAnsi"/>
          <w:sz w:val="22"/>
          <w:szCs w:val="22"/>
        </w:rPr>
        <w:t>Sesc Palladium</w:t>
      </w:r>
      <w:r w:rsidR="008155C2">
        <w:rPr>
          <w:rFonts w:asciiTheme="minorHAnsi" w:hAnsiTheme="minorHAnsi" w:cstheme="minorHAnsi"/>
          <w:sz w:val="22"/>
          <w:szCs w:val="22"/>
        </w:rPr>
        <w:t xml:space="preserve"> </w:t>
      </w:r>
      <w:r w:rsidRPr="00142B8C">
        <w:rPr>
          <w:rFonts w:asciiTheme="minorHAnsi" w:hAnsiTheme="minorHAnsi" w:cstheme="minorHAnsi"/>
          <w:sz w:val="22"/>
          <w:szCs w:val="22"/>
        </w:rPr>
        <w:t>(</w:t>
      </w:r>
      <w:r w:rsidRPr="00142B8C">
        <w:rPr>
          <w:rFonts w:asciiTheme="minorHAnsi" w:hAnsiTheme="minorHAnsi" w:cstheme="minorHAnsi"/>
          <w:i/>
          <w:sz w:val="22"/>
          <w:szCs w:val="22"/>
        </w:rPr>
        <w:t>Grande-Teatro- plateia 1000 lugares</w:t>
      </w:r>
      <w:r w:rsidRPr="00142B8C">
        <w:rPr>
          <w:rFonts w:asciiTheme="minorHAnsi" w:hAnsiTheme="minorHAnsi" w:cstheme="minorHAnsi"/>
          <w:sz w:val="22"/>
          <w:szCs w:val="22"/>
        </w:rPr>
        <w:t>)</w:t>
      </w:r>
      <w:r w:rsidR="00770BFD" w:rsidRPr="00142B8C">
        <w:rPr>
          <w:rFonts w:asciiTheme="minorHAnsi" w:hAnsiTheme="minorHAnsi" w:cstheme="minorHAnsi"/>
          <w:sz w:val="22"/>
          <w:szCs w:val="22"/>
        </w:rPr>
        <w:t xml:space="preserve">. </w:t>
      </w:r>
      <w:r w:rsidRPr="00142B8C">
        <w:rPr>
          <w:rFonts w:asciiTheme="minorHAnsi" w:hAnsiTheme="minorHAnsi" w:cstheme="minorHAnsi"/>
          <w:color w:val="222222"/>
          <w:sz w:val="22"/>
          <w:szCs w:val="22"/>
        </w:rPr>
        <w:t>As inscrições são gratuitas podem ser feitas até</w:t>
      </w:r>
      <w:r w:rsidR="00282CFC">
        <w:rPr>
          <w:rFonts w:asciiTheme="minorHAnsi" w:hAnsiTheme="minorHAnsi" w:cstheme="minorHAnsi"/>
          <w:color w:val="222222"/>
          <w:sz w:val="22"/>
          <w:szCs w:val="22"/>
        </w:rPr>
        <w:t xml:space="preserve"> 11 de agosto</w:t>
      </w:r>
      <w:r w:rsidRPr="00142B8C">
        <w:rPr>
          <w:rFonts w:asciiTheme="minorHAnsi" w:hAnsiTheme="minorHAnsi" w:cstheme="minorHAnsi"/>
          <w:color w:val="222222"/>
          <w:sz w:val="22"/>
          <w:szCs w:val="22"/>
        </w:rPr>
        <w:t xml:space="preserve">, pelo site </w:t>
      </w:r>
      <w:hyperlink r:id="rId8" w:history="1">
        <w:r w:rsidRPr="00142B8C">
          <w:rPr>
            <w:rStyle w:val="Hyperlink"/>
            <w:rFonts w:asciiTheme="minorHAnsi" w:hAnsiTheme="minorHAnsi" w:cstheme="minorHAnsi"/>
            <w:sz w:val="22"/>
            <w:szCs w:val="22"/>
          </w:rPr>
          <w:t>www.cinebh.com.br</w:t>
        </w:r>
      </w:hyperlink>
      <w:r w:rsidRPr="00142B8C">
        <w:rPr>
          <w:rFonts w:asciiTheme="minorHAnsi" w:hAnsiTheme="minorHAnsi" w:cstheme="minorHAnsi"/>
          <w:color w:val="222222"/>
          <w:sz w:val="22"/>
          <w:szCs w:val="22"/>
        </w:rPr>
        <w:t xml:space="preserve">. </w:t>
      </w:r>
    </w:p>
    <w:p w:rsidR="00AE3220" w:rsidRPr="00142B8C" w:rsidRDefault="00AE3220" w:rsidP="00142B8C">
      <w:pPr>
        <w:spacing w:line="276" w:lineRule="auto"/>
        <w:jc w:val="both"/>
        <w:rPr>
          <w:rFonts w:asciiTheme="minorHAnsi" w:hAnsiTheme="minorHAnsi" w:cstheme="minorHAnsi"/>
          <w:color w:val="222222"/>
          <w:sz w:val="22"/>
          <w:szCs w:val="22"/>
        </w:rPr>
      </w:pPr>
    </w:p>
    <w:p w:rsidR="00AE3220" w:rsidRPr="00142B8C" w:rsidRDefault="00AE3220" w:rsidP="00142B8C">
      <w:pPr>
        <w:spacing w:line="276" w:lineRule="auto"/>
        <w:jc w:val="both"/>
        <w:rPr>
          <w:rFonts w:asciiTheme="minorHAnsi" w:hAnsiTheme="minorHAnsi" w:cstheme="minorHAnsi"/>
          <w:sz w:val="22"/>
          <w:szCs w:val="22"/>
        </w:rPr>
      </w:pPr>
      <w:r w:rsidRPr="00142B8C">
        <w:rPr>
          <w:rFonts w:asciiTheme="minorHAnsi" w:hAnsiTheme="minorHAnsi" w:cstheme="minorHAnsi"/>
          <w:sz w:val="22"/>
          <w:szCs w:val="22"/>
        </w:rPr>
        <w:t xml:space="preserve">Para crianças de </w:t>
      </w:r>
      <w:r w:rsidRPr="00142B8C">
        <w:rPr>
          <w:rFonts w:asciiTheme="minorHAnsi" w:hAnsiTheme="minorHAnsi" w:cstheme="minorHAnsi"/>
          <w:b/>
          <w:sz w:val="22"/>
          <w:szCs w:val="22"/>
        </w:rPr>
        <w:t>05 a 08 anos</w:t>
      </w:r>
      <w:r w:rsidRPr="00142B8C">
        <w:rPr>
          <w:rFonts w:asciiTheme="minorHAnsi" w:hAnsiTheme="minorHAnsi" w:cstheme="minorHAnsi"/>
          <w:sz w:val="22"/>
          <w:szCs w:val="22"/>
        </w:rPr>
        <w:t xml:space="preserve">, serão exibidos cinco curtas, nos dias 24 de agosto, às 8h30 e 14h, no Mis Cine Santa Tereza; e 29 de agosto, às 14h, no Grande Teatro do Sesc Palladium: </w:t>
      </w:r>
      <w:r w:rsidRPr="00142B8C">
        <w:rPr>
          <w:rFonts w:asciiTheme="minorHAnsi" w:hAnsiTheme="minorHAnsi" w:cstheme="minorHAnsi"/>
          <w:i/>
          <w:sz w:val="22"/>
          <w:szCs w:val="22"/>
        </w:rPr>
        <w:t>“</w:t>
      </w:r>
      <w:r w:rsidRPr="00142B8C">
        <w:rPr>
          <w:rFonts w:asciiTheme="minorHAnsi" w:hAnsiTheme="minorHAnsi" w:cstheme="minorHAnsi"/>
          <w:b/>
          <w:i/>
          <w:sz w:val="22"/>
          <w:szCs w:val="22"/>
        </w:rPr>
        <w:t>Lipe, Vovô e o Monstro</w:t>
      </w:r>
      <w:r w:rsidRPr="00142B8C">
        <w:rPr>
          <w:rFonts w:asciiTheme="minorHAnsi" w:hAnsiTheme="minorHAnsi" w:cstheme="minorHAnsi"/>
          <w:i/>
          <w:sz w:val="22"/>
          <w:szCs w:val="22"/>
        </w:rPr>
        <w:t>”</w:t>
      </w:r>
      <w:r w:rsidRPr="00142B8C">
        <w:rPr>
          <w:rFonts w:asciiTheme="minorHAnsi" w:hAnsiTheme="minorHAnsi" w:cstheme="minorHAnsi"/>
          <w:sz w:val="22"/>
          <w:szCs w:val="22"/>
        </w:rPr>
        <w:t xml:space="preserve">, animação de FelippeSteffens e Carlos Mateus; </w:t>
      </w:r>
      <w:r w:rsidRPr="00142B8C">
        <w:rPr>
          <w:rFonts w:asciiTheme="minorHAnsi" w:hAnsiTheme="minorHAnsi" w:cstheme="minorHAnsi"/>
          <w:b/>
          <w:sz w:val="22"/>
          <w:szCs w:val="22"/>
        </w:rPr>
        <w:t>“Dourado”</w:t>
      </w:r>
      <w:r w:rsidRPr="00142B8C">
        <w:rPr>
          <w:rFonts w:asciiTheme="minorHAnsi" w:hAnsiTheme="minorHAnsi" w:cstheme="minorHAnsi"/>
          <w:sz w:val="22"/>
          <w:szCs w:val="22"/>
        </w:rPr>
        <w:t xml:space="preserve">, de Bernardo Teixeira; </w:t>
      </w:r>
      <w:r w:rsidRPr="00142B8C">
        <w:rPr>
          <w:rFonts w:asciiTheme="minorHAnsi" w:hAnsiTheme="minorHAnsi" w:cstheme="minorHAnsi"/>
          <w:i/>
          <w:sz w:val="22"/>
          <w:szCs w:val="22"/>
        </w:rPr>
        <w:t>“</w:t>
      </w:r>
      <w:r w:rsidRPr="00142B8C">
        <w:rPr>
          <w:rFonts w:asciiTheme="minorHAnsi" w:hAnsiTheme="minorHAnsi" w:cstheme="minorHAnsi"/>
          <w:b/>
          <w:i/>
          <w:sz w:val="22"/>
          <w:szCs w:val="22"/>
        </w:rPr>
        <w:t>Cadê meu rango</w:t>
      </w:r>
      <w:r w:rsidRPr="00142B8C">
        <w:rPr>
          <w:rFonts w:asciiTheme="minorHAnsi" w:hAnsiTheme="minorHAnsi" w:cstheme="minorHAnsi"/>
          <w:i/>
          <w:sz w:val="22"/>
          <w:szCs w:val="22"/>
        </w:rPr>
        <w:t>”</w:t>
      </w:r>
      <w:r w:rsidRPr="00142B8C">
        <w:rPr>
          <w:rFonts w:asciiTheme="minorHAnsi" w:hAnsiTheme="minorHAnsi" w:cstheme="minorHAnsi"/>
          <w:sz w:val="22"/>
          <w:szCs w:val="22"/>
        </w:rPr>
        <w:t xml:space="preserve">, animação de George Munari Damiani; </w:t>
      </w:r>
      <w:r w:rsidRPr="00142B8C">
        <w:rPr>
          <w:rFonts w:asciiTheme="minorHAnsi" w:hAnsiTheme="minorHAnsi" w:cstheme="minorHAnsi"/>
          <w:b/>
          <w:sz w:val="22"/>
          <w:szCs w:val="22"/>
        </w:rPr>
        <w:t>“A primeira flauta”</w:t>
      </w:r>
      <w:r w:rsidRPr="00142B8C">
        <w:rPr>
          <w:rFonts w:asciiTheme="minorHAnsi" w:hAnsiTheme="minorHAnsi" w:cstheme="minorHAnsi"/>
          <w:sz w:val="22"/>
          <w:szCs w:val="22"/>
        </w:rPr>
        <w:t xml:space="preserve">, animação de Simon Brethé e Ricardo Poeira, e </w:t>
      </w:r>
      <w:r w:rsidRPr="00142B8C">
        <w:rPr>
          <w:rFonts w:asciiTheme="minorHAnsi" w:hAnsiTheme="minorHAnsi" w:cstheme="minorHAnsi"/>
          <w:i/>
          <w:sz w:val="22"/>
          <w:szCs w:val="22"/>
        </w:rPr>
        <w:t>“</w:t>
      </w:r>
      <w:r w:rsidRPr="00142B8C">
        <w:rPr>
          <w:rFonts w:asciiTheme="minorHAnsi" w:hAnsiTheme="minorHAnsi" w:cstheme="minorHAnsi"/>
          <w:b/>
          <w:i/>
          <w:sz w:val="22"/>
          <w:szCs w:val="22"/>
        </w:rPr>
        <w:t>Médico de Monstro</w:t>
      </w:r>
      <w:r w:rsidRPr="00142B8C">
        <w:rPr>
          <w:rFonts w:asciiTheme="minorHAnsi" w:hAnsiTheme="minorHAnsi" w:cstheme="minorHAnsi"/>
          <w:i/>
          <w:sz w:val="22"/>
          <w:szCs w:val="22"/>
        </w:rPr>
        <w:t>”</w:t>
      </w:r>
      <w:r w:rsidRPr="00142B8C">
        <w:rPr>
          <w:rFonts w:asciiTheme="minorHAnsi" w:hAnsiTheme="minorHAnsi" w:cstheme="minorHAnsi"/>
          <w:sz w:val="22"/>
          <w:szCs w:val="22"/>
        </w:rPr>
        <w:t xml:space="preserve">, ficção de Gustavo Teixeira. </w:t>
      </w:r>
    </w:p>
    <w:p w:rsidR="00AE3220" w:rsidRPr="00142B8C" w:rsidRDefault="00AE3220" w:rsidP="00142B8C">
      <w:pPr>
        <w:spacing w:line="276" w:lineRule="auto"/>
        <w:jc w:val="both"/>
        <w:rPr>
          <w:rFonts w:asciiTheme="minorHAnsi" w:hAnsiTheme="minorHAnsi" w:cstheme="minorHAnsi"/>
          <w:sz w:val="22"/>
          <w:szCs w:val="22"/>
        </w:rPr>
      </w:pPr>
    </w:p>
    <w:p w:rsidR="00AE3220" w:rsidRPr="00142B8C" w:rsidRDefault="00AE3220" w:rsidP="00142B8C">
      <w:pPr>
        <w:spacing w:line="276" w:lineRule="auto"/>
        <w:jc w:val="both"/>
        <w:rPr>
          <w:rFonts w:asciiTheme="minorHAnsi" w:hAnsiTheme="minorHAnsi" w:cstheme="minorHAnsi"/>
          <w:sz w:val="22"/>
          <w:szCs w:val="22"/>
        </w:rPr>
      </w:pPr>
      <w:r w:rsidRPr="00142B8C">
        <w:rPr>
          <w:rFonts w:asciiTheme="minorHAnsi" w:hAnsiTheme="minorHAnsi" w:cstheme="minorHAnsi"/>
          <w:sz w:val="22"/>
          <w:szCs w:val="22"/>
        </w:rPr>
        <w:t xml:space="preserve">Já os estudantes de </w:t>
      </w:r>
      <w:r w:rsidRPr="00142B8C">
        <w:rPr>
          <w:rFonts w:asciiTheme="minorHAnsi" w:hAnsiTheme="minorHAnsi" w:cstheme="minorHAnsi"/>
          <w:b/>
          <w:sz w:val="22"/>
          <w:szCs w:val="22"/>
        </w:rPr>
        <w:t>08 a 13 anos</w:t>
      </w:r>
      <w:r w:rsidRPr="00142B8C">
        <w:rPr>
          <w:rFonts w:asciiTheme="minorHAnsi" w:hAnsiTheme="minorHAnsi" w:cstheme="minorHAnsi"/>
          <w:sz w:val="22"/>
          <w:szCs w:val="22"/>
        </w:rPr>
        <w:t xml:space="preserve"> poderão conferir, nos dias</w:t>
      </w:r>
      <w:r w:rsidR="00282CFC">
        <w:rPr>
          <w:rFonts w:asciiTheme="minorHAnsi" w:hAnsiTheme="minorHAnsi" w:cstheme="minorHAnsi"/>
          <w:sz w:val="22"/>
          <w:szCs w:val="22"/>
        </w:rPr>
        <w:t xml:space="preserve"> </w:t>
      </w:r>
      <w:r w:rsidRPr="00142B8C">
        <w:rPr>
          <w:rFonts w:asciiTheme="minorHAnsi" w:hAnsiTheme="minorHAnsi" w:cstheme="minorHAnsi"/>
          <w:sz w:val="22"/>
          <w:szCs w:val="22"/>
        </w:rPr>
        <w:t xml:space="preserve">25 de agosto, às 14h, no Teatro Sesiminas; e 29 de agosto, às 8h30, no Grande Teatro Sesc Palladium, os curtas </w:t>
      </w:r>
      <w:r w:rsidRPr="00142B8C">
        <w:rPr>
          <w:rFonts w:asciiTheme="minorHAnsi" w:hAnsiTheme="minorHAnsi" w:cstheme="minorHAnsi"/>
          <w:i/>
          <w:sz w:val="22"/>
          <w:szCs w:val="22"/>
        </w:rPr>
        <w:t>“</w:t>
      </w:r>
      <w:r w:rsidRPr="00142B8C">
        <w:rPr>
          <w:rFonts w:asciiTheme="minorHAnsi" w:hAnsiTheme="minorHAnsi" w:cstheme="minorHAnsi"/>
          <w:b/>
          <w:i/>
          <w:sz w:val="22"/>
          <w:szCs w:val="22"/>
        </w:rPr>
        <w:t>A menina espantalho</w:t>
      </w:r>
      <w:r w:rsidRPr="00142B8C">
        <w:rPr>
          <w:rFonts w:asciiTheme="minorHAnsi" w:hAnsiTheme="minorHAnsi" w:cstheme="minorHAnsi"/>
          <w:sz w:val="22"/>
          <w:szCs w:val="22"/>
        </w:rPr>
        <w:t xml:space="preserve">” e o recém-premiado </w:t>
      </w:r>
      <w:r w:rsidRPr="00142B8C">
        <w:rPr>
          <w:rFonts w:asciiTheme="minorHAnsi" w:hAnsiTheme="minorHAnsi" w:cstheme="minorHAnsi"/>
          <w:b/>
          <w:sz w:val="22"/>
          <w:szCs w:val="22"/>
        </w:rPr>
        <w:t>“Marina não vai à praia”</w:t>
      </w:r>
      <w:r w:rsidRPr="00142B8C">
        <w:rPr>
          <w:rFonts w:asciiTheme="minorHAnsi" w:hAnsiTheme="minorHAnsi" w:cstheme="minorHAnsi"/>
          <w:sz w:val="22"/>
          <w:szCs w:val="22"/>
        </w:rPr>
        <w:t xml:space="preserve">, ambos dirigidospor Cássio Pereira dos Santos; </w:t>
      </w:r>
      <w:r w:rsidRPr="00142B8C">
        <w:rPr>
          <w:rFonts w:asciiTheme="minorHAnsi" w:hAnsiTheme="minorHAnsi" w:cstheme="minorHAnsi"/>
          <w:i/>
          <w:sz w:val="22"/>
          <w:szCs w:val="22"/>
        </w:rPr>
        <w:t>“</w:t>
      </w:r>
      <w:r w:rsidRPr="00142B8C">
        <w:rPr>
          <w:rFonts w:asciiTheme="minorHAnsi" w:hAnsiTheme="minorHAnsi" w:cstheme="minorHAnsi"/>
          <w:b/>
          <w:i/>
          <w:sz w:val="22"/>
          <w:szCs w:val="22"/>
        </w:rPr>
        <w:t>Caminho dos Gigantes</w:t>
      </w:r>
      <w:r w:rsidRPr="00142B8C">
        <w:rPr>
          <w:rFonts w:asciiTheme="minorHAnsi" w:hAnsiTheme="minorHAnsi" w:cstheme="minorHAnsi"/>
          <w:sz w:val="22"/>
          <w:szCs w:val="22"/>
        </w:rPr>
        <w:t xml:space="preserve">”, animação de Alois de Leo; e </w:t>
      </w:r>
      <w:r w:rsidRPr="00142B8C">
        <w:rPr>
          <w:rFonts w:asciiTheme="minorHAnsi" w:hAnsiTheme="minorHAnsi" w:cstheme="minorHAnsi"/>
          <w:i/>
          <w:sz w:val="22"/>
          <w:szCs w:val="22"/>
        </w:rPr>
        <w:t>“</w:t>
      </w:r>
      <w:r w:rsidRPr="00142B8C">
        <w:rPr>
          <w:rFonts w:asciiTheme="minorHAnsi" w:hAnsiTheme="minorHAnsi" w:cstheme="minorHAnsi"/>
          <w:b/>
          <w:i/>
          <w:sz w:val="22"/>
          <w:szCs w:val="22"/>
        </w:rPr>
        <w:t>A vida deve ser assim</w:t>
      </w:r>
      <w:r w:rsidRPr="00142B8C">
        <w:rPr>
          <w:rFonts w:asciiTheme="minorHAnsi" w:hAnsiTheme="minorHAnsi" w:cstheme="minorHAnsi"/>
          <w:sz w:val="22"/>
          <w:szCs w:val="22"/>
        </w:rPr>
        <w:t xml:space="preserve">”, ficção de Roberto Burd. </w:t>
      </w:r>
    </w:p>
    <w:p w:rsidR="00AE3220" w:rsidRPr="00142B8C" w:rsidRDefault="00AE3220" w:rsidP="00142B8C">
      <w:pPr>
        <w:spacing w:line="276" w:lineRule="auto"/>
        <w:jc w:val="both"/>
        <w:rPr>
          <w:rFonts w:asciiTheme="minorHAnsi" w:hAnsiTheme="minorHAnsi" w:cstheme="minorHAnsi"/>
          <w:sz w:val="22"/>
          <w:szCs w:val="22"/>
        </w:rPr>
      </w:pPr>
    </w:p>
    <w:p w:rsidR="00AE3220" w:rsidRPr="00142B8C" w:rsidRDefault="00AE3220" w:rsidP="00142B8C">
      <w:pPr>
        <w:spacing w:line="276" w:lineRule="auto"/>
        <w:jc w:val="both"/>
        <w:rPr>
          <w:rFonts w:asciiTheme="minorHAnsi" w:hAnsiTheme="minorHAnsi" w:cstheme="minorHAnsi"/>
          <w:b/>
          <w:sz w:val="22"/>
          <w:szCs w:val="22"/>
        </w:rPr>
      </w:pPr>
      <w:r w:rsidRPr="00142B8C">
        <w:rPr>
          <w:rFonts w:asciiTheme="minorHAnsi" w:hAnsiTheme="minorHAnsi" w:cstheme="minorHAnsi"/>
          <w:sz w:val="22"/>
          <w:szCs w:val="22"/>
        </w:rPr>
        <w:t xml:space="preserve">Para jovens a partir de </w:t>
      </w:r>
      <w:r w:rsidRPr="00142B8C">
        <w:rPr>
          <w:rFonts w:asciiTheme="minorHAnsi" w:hAnsiTheme="minorHAnsi" w:cstheme="minorHAnsi"/>
          <w:b/>
          <w:sz w:val="22"/>
          <w:szCs w:val="22"/>
        </w:rPr>
        <w:t>14 anos</w:t>
      </w:r>
      <w:r w:rsidR="00282CFC">
        <w:rPr>
          <w:rFonts w:asciiTheme="minorHAnsi" w:hAnsiTheme="minorHAnsi" w:cstheme="minorHAnsi"/>
          <w:b/>
          <w:sz w:val="22"/>
          <w:szCs w:val="22"/>
        </w:rPr>
        <w:t xml:space="preserve"> </w:t>
      </w:r>
      <w:r w:rsidRPr="00142B8C">
        <w:rPr>
          <w:rFonts w:asciiTheme="minorHAnsi" w:hAnsiTheme="minorHAnsi" w:cstheme="minorHAnsi"/>
          <w:sz w:val="22"/>
          <w:szCs w:val="22"/>
        </w:rPr>
        <w:t xml:space="preserve">a atração será o documentário </w:t>
      </w:r>
      <w:r w:rsidRPr="00142B8C">
        <w:rPr>
          <w:rFonts w:asciiTheme="minorHAnsi" w:hAnsiTheme="minorHAnsi" w:cstheme="minorHAnsi"/>
          <w:i/>
          <w:sz w:val="22"/>
          <w:szCs w:val="22"/>
        </w:rPr>
        <w:t>“</w:t>
      </w:r>
      <w:r w:rsidRPr="00142B8C">
        <w:rPr>
          <w:rFonts w:asciiTheme="minorHAnsi" w:hAnsiTheme="minorHAnsi" w:cstheme="minorHAnsi"/>
          <w:b/>
          <w:i/>
          <w:sz w:val="22"/>
          <w:szCs w:val="22"/>
        </w:rPr>
        <w:t>Últimas conversas</w:t>
      </w:r>
      <w:r w:rsidRPr="00142B8C">
        <w:rPr>
          <w:rFonts w:asciiTheme="minorHAnsi" w:hAnsiTheme="minorHAnsi" w:cstheme="minorHAnsi"/>
          <w:sz w:val="22"/>
          <w:szCs w:val="22"/>
        </w:rPr>
        <w:t xml:space="preserve">”, obra derradeira de um dos maiores </w:t>
      </w:r>
      <w:r w:rsidR="00641AAB">
        <w:rPr>
          <w:rFonts w:asciiTheme="minorHAnsi" w:hAnsiTheme="minorHAnsi" w:cstheme="minorHAnsi"/>
          <w:sz w:val="22"/>
          <w:szCs w:val="22"/>
        </w:rPr>
        <w:t>documentaristas</w:t>
      </w:r>
      <w:r w:rsidRPr="00142B8C">
        <w:rPr>
          <w:rFonts w:asciiTheme="minorHAnsi" w:hAnsiTheme="minorHAnsi" w:cstheme="minorHAnsi"/>
          <w:sz w:val="22"/>
          <w:szCs w:val="22"/>
        </w:rPr>
        <w:t xml:space="preserve"> brasileiros, Eduardo Coutinho, no dia 25 de agosto, às 8h30, no Teatro Sesiminas. </w:t>
      </w:r>
    </w:p>
    <w:p w:rsidR="00AE3220" w:rsidRDefault="00AE3220" w:rsidP="00AE3220">
      <w:pPr>
        <w:jc w:val="both"/>
        <w:rPr>
          <w:rFonts w:asciiTheme="minorHAnsi" w:hAnsiTheme="minorHAnsi" w:cstheme="minorHAnsi"/>
          <w:b/>
          <w:sz w:val="22"/>
          <w:szCs w:val="22"/>
        </w:rPr>
      </w:pPr>
    </w:p>
    <w:p w:rsidR="00AE3220" w:rsidRDefault="00AE3220" w:rsidP="00AE3220">
      <w:pPr>
        <w:spacing w:line="240" w:lineRule="atLeast"/>
        <w:rPr>
          <w:rFonts w:asciiTheme="minorHAnsi" w:hAnsiTheme="minorHAnsi" w:cs="Calibri"/>
          <w:b/>
          <w:iCs/>
          <w:sz w:val="20"/>
          <w:szCs w:val="20"/>
        </w:rPr>
      </w:pPr>
      <w:r w:rsidRPr="00AA42F2">
        <w:rPr>
          <w:rFonts w:asciiTheme="minorHAnsi" w:hAnsiTheme="minorHAnsi" w:cs="Calibri"/>
          <w:b/>
          <w:iCs/>
          <w:sz w:val="20"/>
          <w:szCs w:val="20"/>
        </w:rPr>
        <w:t>TODA PROGRAMAÇÃO É OFERECIDA GRATUITAMENTE AO PÚBLICO</w:t>
      </w:r>
      <w:r>
        <w:rPr>
          <w:rFonts w:asciiTheme="minorHAnsi" w:hAnsiTheme="minorHAnsi" w:cs="Calibri"/>
          <w:b/>
          <w:iCs/>
          <w:sz w:val="20"/>
          <w:szCs w:val="20"/>
        </w:rPr>
        <w:t>.</w:t>
      </w:r>
    </w:p>
    <w:p w:rsidR="00AE3220" w:rsidRDefault="00AE3220" w:rsidP="00AE3220">
      <w:pPr>
        <w:spacing w:line="240" w:lineRule="atLeast"/>
        <w:rPr>
          <w:rFonts w:asciiTheme="minorHAnsi" w:hAnsiTheme="minorHAnsi" w:cs="Calibri"/>
          <w:b/>
          <w:iCs/>
          <w:sz w:val="20"/>
          <w:szCs w:val="20"/>
        </w:rPr>
      </w:pPr>
    </w:p>
    <w:p w:rsidR="00AE3220" w:rsidRPr="00AA42F2" w:rsidRDefault="00AE3220" w:rsidP="00AE3220">
      <w:pPr>
        <w:spacing w:line="240" w:lineRule="atLeast"/>
        <w:rPr>
          <w:rFonts w:asciiTheme="minorHAnsi" w:hAnsiTheme="minorHAnsi" w:cs="Calibri"/>
          <w:b/>
          <w:iCs/>
          <w:sz w:val="20"/>
          <w:szCs w:val="20"/>
        </w:rPr>
      </w:pPr>
      <w:r>
        <w:rPr>
          <w:rFonts w:asciiTheme="minorHAnsi" w:hAnsiTheme="minorHAnsi" w:cs="Calibri"/>
          <w:b/>
          <w:iCs/>
          <w:sz w:val="20"/>
          <w:szCs w:val="20"/>
        </w:rPr>
        <w:t>***</w:t>
      </w:r>
    </w:p>
    <w:p w:rsidR="00AE3220" w:rsidRPr="00AA42F2" w:rsidRDefault="00AE3220" w:rsidP="00AE3220">
      <w:pPr>
        <w:spacing w:line="240" w:lineRule="atLeast"/>
        <w:jc w:val="center"/>
        <w:rPr>
          <w:rFonts w:asciiTheme="minorHAnsi" w:hAnsiTheme="minorHAnsi" w:cs="Calibri"/>
          <w:b/>
          <w:iCs/>
          <w:sz w:val="20"/>
          <w:szCs w:val="20"/>
        </w:rPr>
      </w:pPr>
      <w:r w:rsidRPr="00AA42F2">
        <w:rPr>
          <w:rFonts w:asciiTheme="minorHAnsi" w:hAnsiTheme="minorHAnsi" w:cs="Calibri"/>
          <w:b/>
          <w:iCs/>
          <w:sz w:val="20"/>
          <w:szCs w:val="20"/>
        </w:rPr>
        <w:t>Fotos:</w:t>
      </w:r>
    </w:p>
    <w:p w:rsidR="00BC4F6A" w:rsidRDefault="00BC4F6A" w:rsidP="00BC4F6A">
      <w:pPr>
        <w:jc w:val="center"/>
        <w:rPr>
          <w:rFonts w:ascii="Calibri" w:hAnsi="Calibri" w:cs="Calibri"/>
          <w:iCs/>
          <w:sz w:val="20"/>
          <w:szCs w:val="20"/>
        </w:rPr>
      </w:pPr>
      <w:r>
        <w:rPr>
          <w:rFonts w:ascii="Calibri" w:hAnsi="Calibri" w:cs="Calibri"/>
          <w:sz w:val="20"/>
          <w:szCs w:val="20"/>
          <w:highlight w:val="yellow"/>
        </w:rPr>
        <w:t>Fotos do CineBH e Brasil CineMundi:</w:t>
      </w:r>
      <w:r>
        <w:rPr>
          <w:rFonts w:ascii="Calibri" w:hAnsi="Calibri" w:cs="Calibri"/>
          <w:sz w:val="20"/>
          <w:szCs w:val="20"/>
          <w:highlight w:val="yellow"/>
        </w:rPr>
        <w:br/>
      </w:r>
      <w:hyperlink r:id="rId9" w:history="1">
        <w:r>
          <w:rPr>
            <w:rStyle w:val="Hyperlink"/>
            <w:rFonts w:asciiTheme="minorHAnsi" w:hAnsiTheme="minorHAnsi"/>
            <w:sz w:val="20"/>
            <w:szCs w:val="20"/>
          </w:rPr>
          <w:t>https://www.flickr.com/photos/universoproducao/</w:t>
        </w:r>
      </w:hyperlink>
    </w:p>
    <w:p w:rsidR="00AE3220" w:rsidRPr="00AA42F2" w:rsidRDefault="00AE3220" w:rsidP="00AE3220">
      <w:pPr>
        <w:spacing w:line="240" w:lineRule="atLeast"/>
        <w:rPr>
          <w:rFonts w:asciiTheme="minorHAnsi" w:hAnsiTheme="minorHAnsi" w:cs="Calibri"/>
          <w:b/>
          <w:iCs/>
          <w:sz w:val="20"/>
          <w:szCs w:val="20"/>
        </w:rPr>
      </w:pPr>
      <w:r w:rsidRPr="00AA42F2">
        <w:rPr>
          <w:rFonts w:asciiTheme="minorHAnsi" w:hAnsiTheme="minorHAnsi" w:cs="Calibri"/>
          <w:iCs/>
          <w:sz w:val="20"/>
          <w:szCs w:val="20"/>
        </w:rPr>
        <w:t>***</w:t>
      </w:r>
    </w:p>
    <w:p w:rsidR="00AE3220" w:rsidRPr="00AA42F2" w:rsidRDefault="00AE3220" w:rsidP="00AE3220">
      <w:pPr>
        <w:spacing w:line="240" w:lineRule="exact"/>
        <w:ind w:right="96"/>
        <w:jc w:val="both"/>
        <w:rPr>
          <w:rFonts w:asciiTheme="minorHAnsi" w:hAnsiTheme="minorHAnsi" w:cs="Calibri"/>
          <w:color w:val="000000"/>
          <w:sz w:val="20"/>
          <w:szCs w:val="20"/>
        </w:rPr>
      </w:pPr>
      <w:r w:rsidRPr="00AA42F2">
        <w:rPr>
          <w:rFonts w:asciiTheme="minorHAnsi" w:hAnsiTheme="minorHAnsi" w:cs="Calibri"/>
          <w:b/>
          <w:bCs/>
          <w:color w:val="000000"/>
          <w:sz w:val="20"/>
          <w:szCs w:val="20"/>
        </w:rPr>
        <w:t>Acompanhe a 11ª Mostra CineBH, o 8º Brasil CineMundi e o programa Cinema Sem Fronteiras 2017</w:t>
      </w:r>
    </w:p>
    <w:p w:rsidR="00AE3220" w:rsidRPr="00AA42F2" w:rsidRDefault="00AE3220" w:rsidP="00AE3220">
      <w:pPr>
        <w:spacing w:line="240" w:lineRule="exact"/>
        <w:ind w:right="96"/>
        <w:jc w:val="both"/>
        <w:rPr>
          <w:rFonts w:asciiTheme="minorHAnsi" w:hAnsiTheme="minorHAnsi" w:cs="Calibri"/>
          <w:bCs/>
          <w:color w:val="000000"/>
          <w:sz w:val="20"/>
          <w:szCs w:val="20"/>
        </w:rPr>
      </w:pPr>
      <w:r w:rsidRPr="00AA42F2">
        <w:rPr>
          <w:rFonts w:asciiTheme="minorHAnsi" w:hAnsiTheme="minorHAnsi" w:cs="Calibri"/>
          <w:color w:val="000000"/>
          <w:sz w:val="20"/>
          <w:szCs w:val="20"/>
        </w:rPr>
        <w:t>Participe da Campanha #eufaçoaMOSTRA</w:t>
      </w:r>
    </w:p>
    <w:p w:rsidR="00AE3220" w:rsidRPr="00AA42F2" w:rsidRDefault="00AE3220" w:rsidP="00AE3220">
      <w:pPr>
        <w:spacing w:line="240" w:lineRule="exact"/>
        <w:ind w:right="96"/>
        <w:jc w:val="both"/>
        <w:rPr>
          <w:rFonts w:asciiTheme="minorHAnsi" w:hAnsiTheme="minorHAnsi" w:cs="Calibri"/>
          <w:bCs/>
          <w:color w:val="000000"/>
          <w:sz w:val="20"/>
          <w:szCs w:val="20"/>
        </w:rPr>
      </w:pPr>
      <w:r w:rsidRPr="00AA42F2">
        <w:rPr>
          <w:rFonts w:asciiTheme="minorHAnsi" w:hAnsiTheme="minorHAnsi" w:cs="Calibri"/>
          <w:bCs/>
          <w:color w:val="000000"/>
          <w:sz w:val="20"/>
          <w:szCs w:val="20"/>
        </w:rPr>
        <w:t>Twitter:</w:t>
      </w:r>
      <w:r w:rsidRPr="00AA42F2">
        <w:rPr>
          <w:rFonts w:asciiTheme="minorHAnsi" w:hAnsiTheme="minorHAnsi" w:cs="Calibri"/>
          <w:color w:val="000000"/>
          <w:sz w:val="20"/>
          <w:szCs w:val="20"/>
        </w:rPr>
        <w:t> </w:t>
      </w:r>
      <w:r w:rsidRPr="00AA42F2">
        <w:rPr>
          <w:rFonts w:asciiTheme="minorHAnsi" w:hAnsiTheme="minorHAnsi" w:cs="Calibri"/>
          <w:b/>
          <w:color w:val="000000"/>
          <w:sz w:val="20"/>
          <w:szCs w:val="20"/>
        </w:rPr>
        <w:t>universoprod</w:t>
      </w:r>
      <w:r w:rsidRPr="00AA42F2">
        <w:rPr>
          <w:rFonts w:asciiTheme="minorHAnsi" w:hAnsiTheme="minorHAnsi" w:cs="Calibri"/>
          <w:color w:val="000000"/>
          <w:sz w:val="20"/>
          <w:szCs w:val="20"/>
        </w:rPr>
        <w:t> </w:t>
      </w:r>
    </w:p>
    <w:p w:rsidR="00AE3220" w:rsidRPr="00AA42F2" w:rsidRDefault="00AE3220" w:rsidP="00AE3220">
      <w:pPr>
        <w:spacing w:line="240" w:lineRule="exact"/>
        <w:ind w:right="96"/>
        <w:jc w:val="both"/>
        <w:rPr>
          <w:rFonts w:asciiTheme="minorHAnsi" w:hAnsiTheme="minorHAnsi" w:cs="Calibri"/>
          <w:bCs/>
          <w:color w:val="000000"/>
          <w:sz w:val="20"/>
          <w:szCs w:val="20"/>
        </w:rPr>
      </w:pPr>
      <w:r w:rsidRPr="00AA42F2">
        <w:rPr>
          <w:rFonts w:asciiTheme="minorHAnsi" w:hAnsiTheme="minorHAnsi" w:cs="Calibri"/>
          <w:bCs/>
          <w:color w:val="000000"/>
          <w:sz w:val="20"/>
          <w:szCs w:val="20"/>
        </w:rPr>
        <w:lastRenderedPageBreak/>
        <w:t>Facebook:</w:t>
      </w:r>
      <w:r w:rsidRPr="00AA42F2">
        <w:rPr>
          <w:rFonts w:asciiTheme="minorHAnsi" w:hAnsiTheme="minorHAnsi" w:cs="Calibri"/>
          <w:color w:val="000000"/>
          <w:sz w:val="20"/>
          <w:szCs w:val="20"/>
        </w:rPr>
        <w:t> </w:t>
      </w:r>
      <w:r w:rsidRPr="00AA42F2">
        <w:rPr>
          <w:rFonts w:asciiTheme="minorHAnsi" w:hAnsiTheme="minorHAnsi" w:cs="Calibri"/>
          <w:b/>
          <w:color w:val="000000"/>
          <w:sz w:val="20"/>
          <w:szCs w:val="20"/>
        </w:rPr>
        <w:t>universoproducao / cinebh / brasilcinemundi</w:t>
      </w:r>
    </w:p>
    <w:p w:rsidR="00AE3220" w:rsidRPr="00AA42F2" w:rsidRDefault="00AE3220" w:rsidP="00AE3220">
      <w:pPr>
        <w:spacing w:line="240" w:lineRule="exact"/>
        <w:ind w:right="96"/>
        <w:jc w:val="both"/>
        <w:rPr>
          <w:rFonts w:asciiTheme="minorHAnsi" w:hAnsiTheme="minorHAnsi" w:cs="Calibri"/>
          <w:color w:val="000000"/>
          <w:sz w:val="20"/>
          <w:szCs w:val="20"/>
        </w:rPr>
      </w:pPr>
      <w:r w:rsidRPr="00AA42F2">
        <w:rPr>
          <w:rFonts w:asciiTheme="minorHAnsi" w:hAnsiTheme="minorHAnsi" w:cs="Calibri"/>
          <w:bCs/>
          <w:color w:val="000000"/>
          <w:sz w:val="20"/>
          <w:szCs w:val="20"/>
        </w:rPr>
        <w:t>Web:</w:t>
      </w:r>
      <w:r w:rsidRPr="00AA42F2">
        <w:rPr>
          <w:rFonts w:asciiTheme="minorHAnsi" w:hAnsiTheme="minorHAnsi" w:cs="Calibri"/>
          <w:color w:val="000000"/>
          <w:sz w:val="20"/>
          <w:szCs w:val="20"/>
        </w:rPr>
        <w:t> </w:t>
      </w:r>
      <w:r w:rsidRPr="00AA42F2">
        <w:rPr>
          <w:rFonts w:asciiTheme="minorHAnsi" w:hAnsiTheme="minorHAnsi" w:cs="Calibri"/>
          <w:b/>
          <w:color w:val="000000"/>
          <w:sz w:val="20"/>
          <w:szCs w:val="20"/>
        </w:rPr>
        <w:t xml:space="preserve">cinebh.com.br  </w:t>
      </w:r>
    </w:p>
    <w:p w:rsidR="00AE3220" w:rsidRDefault="00AE3220" w:rsidP="00AE3220">
      <w:pPr>
        <w:spacing w:line="280" w:lineRule="atLeast"/>
        <w:ind w:right="98"/>
        <w:jc w:val="both"/>
        <w:rPr>
          <w:rFonts w:asciiTheme="minorHAnsi" w:hAnsiTheme="minorHAnsi" w:cs="Calibri"/>
          <w:color w:val="000000"/>
          <w:sz w:val="20"/>
          <w:szCs w:val="20"/>
        </w:rPr>
      </w:pPr>
      <w:r w:rsidRPr="00AA42F2">
        <w:rPr>
          <w:rFonts w:asciiTheme="minorHAnsi" w:hAnsiTheme="minorHAnsi" w:cs="Calibri"/>
          <w:color w:val="000000"/>
          <w:sz w:val="20"/>
          <w:szCs w:val="20"/>
        </w:rPr>
        <w:t>Informações pelo telefone: (31) 3282.2366</w:t>
      </w:r>
    </w:p>
    <w:p w:rsidR="00142B8C" w:rsidRPr="00AA42F2" w:rsidRDefault="00142B8C" w:rsidP="00AE3220">
      <w:pPr>
        <w:spacing w:line="280" w:lineRule="atLeast"/>
        <w:ind w:right="98"/>
        <w:jc w:val="both"/>
        <w:rPr>
          <w:rFonts w:asciiTheme="minorHAnsi" w:hAnsiTheme="minorHAnsi" w:cs="Calibri"/>
          <w:color w:val="000000"/>
          <w:sz w:val="20"/>
          <w:szCs w:val="20"/>
        </w:rPr>
      </w:pPr>
    </w:p>
    <w:p w:rsidR="00F121EC" w:rsidRDefault="00F121EC">
      <w:r>
        <w:t>***</w:t>
      </w:r>
    </w:p>
    <w:p w:rsidR="00F121EC" w:rsidRDefault="00F121EC" w:rsidP="00F121E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F121EC" w:rsidTr="00F121EC">
        <w:tc>
          <w:tcPr>
            <w:tcW w:w="9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1EC" w:rsidRDefault="00F121EC">
            <w:pPr>
              <w:tabs>
                <w:tab w:val="center" w:pos="4419"/>
                <w:tab w:val="right" w:pos="8838"/>
              </w:tabs>
              <w:spacing w:line="220" w:lineRule="atLeast"/>
              <w:jc w:val="both"/>
              <w:rPr>
                <w:rFonts w:asciiTheme="minorHAnsi" w:hAnsiTheme="minorHAnsi" w:cs="Calibri"/>
                <w:color w:val="000000"/>
                <w:kern w:val="2"/>
                <w:sz w:val="20"/>
                <w:szCs w:val="20"/>
                <w:u w:val="single"/>
                <w:lang w:eastAsia="ar-SA"/>
              </w:rPr>
            </w:pPr>
            <w:r>
              <w:rPr>
                <w:rFonts w:asciiTheme="minorHAnsi" w:hAnsiTheme="minorHAnsi" w:cs="Calibri"/>
                <w:color w:val="000000"/>
                <w:sz w:val="20"/>
                <w:szCs w:val="20"/>
                <w:u w:val="single"/>
              </w:rPr>
              <w:t>Serviço</w:t>
            </w:r>
          </w:p>
          <w:p w:rsidR="00F121EC" w:rsidRDefault="00F121EC">
            <w:pPr>
              <w:tabs>
                <w:tab w:val="center" w:pos="4419"/>
                <w:tab w:val="right" w:pos="8838"/>
              </w:tabs>
              <w:spacing w:line="280" w:lineRule="atLeast"/>
              <w:jc w:val="both"/>
              <w:rPr>
                <w:rFonts w:asciiTheme="minorHAnsi" w:hAnsiTheme="minorHAnsi" w:cs="Calibri"/>
                <w:b/>
                <w:color w:val="000000"/>
                <w:sz w:val="20"/>
                <w:szCs w:val="20"/>
              </w:rPr>
            </w:pPr>
            <w:r>
              <w:rPr>
                <w:rFonts w:asciiTheme="minorHAnsi" w:hAnsiTheme="minorHAnsi" w:cs="Calibri"/>
                <w:b/>
                <w:color w:val="000000"/>
                <w:sz w:val="20"/>
                <w:szCs w:val="20"/>
              </w:rPr>
              <w:t>11ª CINEBH – MOSTRA INTERNACIONAL DE CINEMA DE BELO HORIZONTE</w:t>
            </w:r>
          </w:p>
          <w:p w:rsidR="00F121EC" w:rsidRDefault="00F121EC">
            <w:pPr>
              <w:tabs>
                <w:tab w:val="center" w:pos="4419"/>
                <w:tab w:val="right" w:pos="8838"/>
              </w:tabs>
              <w:spacing w:line="280" w:lineRule="exact"/>
              <w:jc w:val="both"/>
              <w:rPr>
                <w:rFonts w:asciiTheme="minorHAnsi" w:hAnsiTheme="minorHAnsi" w:cs="Calibri"/>
                <w:b/>
                <w:color w:val="000000"/>
                <w:sz w:val="20"/>
                <w:szCs w:val="20"/>
              </w:rPr>
            </w:pPr>
            <w:r>
              <w:rPr>
                <w:rFonts w:asciiTheme="minorHAnsi" w:hAnsiTheme="minorHAnsi" w:cs="Calibri"/>
                <w:b/>
                <w:color w:val="000000"/>
                <w:sz w:val="20"/>
                <w:szCs w:val="20"/>
              </w:rPr>
              <w:t>BRASIL CINEMUNDI – 8</w:t>
            </w:r>
            <w:r>
              <w:rPr>
                <w:rFonts w:asciiTheme="minorHAnsi" w:hAnsiTheme="minorHAnsi" w:cs="Calibri"/>
                <w:b/>
                <w:color w:val="000000"/>
                <w:sz w:val="20"/>
                <w:szCs w:val="20"/>
                <w:vertAlign w:val="superscript"/>
              </w:rPr>
              <w:t>TH</w:t>
            </w:r>
            <w:r>
              <w:rPr>
                <w:rFonts w:asciiTheme="minorHAnsi" w:hAnsiTheme="minorHAnsi" w:cs="Calibri"/>
                <w:b/>
                <w:color w:val="000000"/>
                <w:sz w:val="20"/>
                <w:szCs w:val="20"/>
              </w:rPr>
              <w:t xml:space="preserve"> INTERNACIONAL COPRODUCTION MEETING</w:t>
            </w:r>
          </w:p>
          <w:p w:rsidR="00F121EC" w:rsidRDefault="00F121EC">
            <w:pPr>
              <w:tabs>
                <w:tab w:val="center" w:pos="4419"/>
                <w:tab w:val="right" w:pos="8838"/>
              </w:tabs>
              <w:spacing w:line="280" w:lineRule="atLeast"/>
              <w:jc w:val="both"/>
              <w:rPr>
                <w:rFonts w:asciiTheme="minorHAnsi" w:hAnsiTheme="minorHAnsi" w:cs="Calibri"/>
                <w:color w:val="000000"/>
                <w:sz w:val="20"/>
                <w:szCs w:val="20"/>
              </w:rPr>
            </w:pPr>
            <w:r>
              <w:rPr>
                <w:rFonts w:asciiTheme="minorHAnsi" w:hAnsiTheme="minorHAnsi" w:cs="Calibri"/>
                <w:color w:val="000000"/>
                <w:sz w:val="20"/>
                <w:szCs w:val="20"/>
              </w:rPr>
              <w:t>22 a 27 de agosto de 2017</w:t>
            </w:r>
          </w:p>
          <w:p w:rsidR="00F121EC" w:rsidRDefault="00F121EC">
            <w:pPr>
              <w:tabs>
                <w:tab w:val="center" w:pos="4419"/>
                <w:tab w:val="right" w:pos="8838"/>
              </w:tabs>
              <w:spacing w:line="100" w:lineRule="exact"/>
              <w:jc w:val="both"/>
              <w:rPr>
                <w:rFonts w:asciiTheme="minorHAnsi" w:hAnsiTheme="minorHAnsi" w:cs="Calibri"/>
                <w:color w:val="000000"/>
                <w:sz w:val="20"/>
                <w:szCs w:val="20"/>
              </w:rPr>
            </w:pPr>
          </w:p>
          <w:p w:rsidR="00F121EC" w:rsidRDefault="00F121EC">
            <w:pPr>
              <w:tabs>
                <w:tab w:val="center" w:pos="4419"/>
                <w:tab w:val="right" w:pos="8838"/>
              </w:tabs>
              <w:spacing w:line="340" w:lineRule="exact"/>
              <w:jc w:val="both"/>
              <w:rPr>
                <w:rFonts w:asciiTheme="minorHAnsi" w:hAnsiTheme="minorHAnsi" w:cs="Calibri"/>
                <w:b/>
                <w:color w:val="000000"/>
                <w:sz w:val="20"/>
                <w:szCs w:val="20"/>
              </w:rPr>
            </w:pPr>
            <w:r>
              <w:rPr>
                <w:rFonts w:asciiTheme="minorHAnsi" w:hAnsiTheme="minorHAnsi" w:cs="Calibri"/>
                <w:b/>
                <w:color w:val="000000"/>
                <w:sz w:val="20"/>
                <w:szCs w:val="20"/>
              </w:rPr>
              <w:t>Lei Federal de Incentivo à Cultura</w:t>
            </w:r>
            <w:r>
              <w:rPr>
                <w:rFonts w:asciiTheme="minorHAnsi" w:hAnsiTheme="minorHAnsi" w:cs="Calibri"/>
                <w:color w:val="000000"/>
                <w:sz w:val="20"/>
                <w:szCs w:val="20"/>
              </w:rPr>
              <w:t xml:space="preserve"> </w:t>
            </w:r>
          </w:p>
          <w:p w:rsidR="00F121EC" w:rsidRDefault="00F121EC">
            <w:pPr>
              <w:tabs>
                <w:tab w:val="center" w:pos="4419"/>
                <w:tab w:val="right" w:pos="8838"/>
              </w:tabs>
              <w:spacing w:line="340" w:lineRule="exact"/>
              <w:jc w:val="both"/>
              <w:rPr>
                <w:rFonts w:asciiTheme="minorHAnsi" w:hAnsiTheme="minorHAnsi" w:cs="Calibri"/>
                <w:color w:val="000000"/>
                <w:sz w:val="20"/>
                <w:szCs w:val="20"/>
              </w:rPr>
            </w:pPr>
            <w:r>
              <w:rPr>
                <w:rFonts w:asciiTheme="minorHAnsi" w:hAnsiTheme="minorHAnsi" w:cs="Calibri"/>
                <w:color w:val="000000"/>
                <w:sz w:val="20"/>
                <w:szCs w:val="20"/>
              </w:rPr>
              <w:t xml:space="preserve">Patrocínio: </w:t>
            </w:r>
            <w:r>
              <w:rPr>
                <w:rFonts w:asciiTheme="minorHAnsi" w:hAnsiTheme="minorHAnsi" w:cs="Calibri"/>
                <w:b/>
                <w:color w:val="000000"/>
                <w:sz w:val="20"/>
                <w:szCs w:val="20"/>
              </w:rPr>
              <w:t>SESI|FIEMG, CEMIG, COPASA|GOVERNO DE MINAS GERAIS</w:t>
            </w:r>
          </w:p>
          <w:p w:rsidR="00F121EC" w:rsidRDefault="00F121EC">
            <w:pPr>
              <w:tabs>
                <w:tab w:val="center" w:pos="4419"/>
                <w:tab w:val="right" w:pos="8838"/>
              </w:tabs>
              <w:spacing w:line="340" w:lineRule="exact"/>
              <w:jc w:val="both"/>
              <w:rPr>
                <w:rFonts w:asciiTheme="minorHAnsi" w:hAnsiTheme="minorHAnsi" w:cs="Calibri"/>
                <w:color w:val="000000"/>
                <w:sz w:val="20"/>
                <w:szCs w:val="20"/>
              </w:rPr>
            </w:pPr>
            <w:r>
              <w:rPr>
                <w:rFonts w:asciiTheme="minorHAnsi" w:hAnsiTheme="minorHAnsi" w:cs="Calibri"/>
                <w:color w:val="000000"/>
                <w:sz w:val="20"/>
                <w:szCs w:val="20"/>
              </w:rPr>
              <w:t xml:space="preserve">Fomento: </w:t>
            </w:r>
            <w:r>
              <w:rPr>
                <w:rFonts w:asciiTheme="minorHAnsi" w:hAnsiTheme="minorHAnsi" w:cs="Calibri"/>
                <w:b/>
                <w:color w:val="000000"/>
                <w:sz w:val="20"/>
                <w:szCs w:val="20"/>
              </w:rPr>
              <w:t>CODEMIG| GOVERNO DE MINAS GERAIS</w:t>
            </w:r>
          </w:p>
          <w:p w:rsidR="00F121EC" w:rsidRDefault="00F121EC">
            <w:pPr>
              <w:tabs>
                <w:tab w:val="center" w:pos="4419"/>
                <w:tab w:val="right" w:pos="8838"/>
              </w:tabs>
              <w:spacing w:line="340" w:lineRule="exact"/>
              <w:jc w:val="both"/>
              <w:rPr>
                <w:rFonts w:asciiTheme="minorHAnsi" w:hAnsiTheme="minorHAnsi" w:cs="Calibri"/>
                <w:b/>
                <w:color w:val="000000"/>
                <w:sz w:val="20"/>
                <w:szCs w:val="20"/>
              </w:rPr>
            </w:pPr>
            <w:r>
              <w:rPr>
                <w:rFonts w:asciiTheme="minorHAnsi" w:hAnsiTheme="minorHAnsi" w:cs="Calibri"/>
                <w:color w:val="000000"/>
                <w:sz w:val="20"/>
                <w:szCs w:val="20"/>
              </w:rPr>
              <w:t xml:space="preserve">Apoio Mostra CineBH: </w:t>
            </w:r>
            <w:r>
              <w:rPr>
                <w:rFonts w:asciiTheme="minorHAnsi" w:hAnsiTheme="minorHAnsi" w:cs="Calibri"/>
                <w:b/>
                <w:color w:val="000000"/>
                <w:sz w:val="20"/>
                <w:szCs w:val="20"/>
              </w:rPr>
              <w:t xml:space="preserve">Inhotim, Rede Globo Minas, Fundação Clóvis Salgado, CentoeQuatro, Hoteis Othon </w:t>
            </w:r>
          </w:p>
          <w:p w:rsidR="00F121EC" w:rsidRDefault="00F121EC">
            <w:pPr>
              <w:tabs>
                <w:tab w:val="center" w:pos="4419"/>
                <w:tab w:val="right" w:pos="8838"/>
              </w:tabs>
              <w:spacing w:line="280" w:lineRule="exact"/>
              <w:jc w:val="both"/>
              <w:rPr>
                <w:rFonts w:asciiTheme="minorHAnsi" w:hAnsiTheme="minorHAnsi" w:cs="Calibri"/>
                <w:color w:val="000000"/>
                <w:sz w:val="20"/>
                <w:szCs w:val="20"/>
              </w:rPr>
            </w:pPr>
            <w:r>
              <w:rPr>
                <w:rFonts w:asciiTheme="minorHAnsi" w:hAnsiTheme="minorHAnsi" w:cs="Calibri"/>
                <w:color w:val="000000"/>
                <w:sz w:val="20"/>
                <w:szCs w:val="20"/>
              </w:rPr>
              <w:t>Apoio Brasil CineMundi:</w:t>
            </w:r>
            <w:r>
              <w:rPr>
                <w:rFonts w:asciiTheme="minorHAnsi" w:hAnsiTheme="minorHAnsi" w:cs="Calibri"/>
                <w:b/>
                <w:color w:val="000000"/>
                <w:sz w:val="20"/>
                <w:szCs w:val="20"/>
              </w:rPr>
              <w:t xml:space="preserve"> Ministério das Relações Exteriores/Governo Federal, Cinema do Brasil, Consulado Geral da França no Brasil, Instituto Goethe, Mistika, DOT, CiaRio</w:t>
            </w:r>
            <w:r>
              <w:rPr>
                <w:rFonts w:asciiTheme="minorHAnsi" w:hAnsiTheme="minorHAnsi" w:cs="Calibri"/>
                <w:color w:val="000000"/>
                <w:sz w:val="20"/>
                <w:szCs w:val="20"/>
              </w:rPr>
              <w:t xml:space="preserve">, </w:t>
            </w:r>
            <w:r>
              <w:rPr>
                <w:rFonts w:asciiTheme="minorHAnsi" w:hAnsiTheme="minorHAnsi" w:cs="Calibri"/>
                <w:b/>
                <w:color w:val="000000"/>
                <w:sz w:val="20"/>
                <w:szCs w:val="20"/>
              </w:rPr>
              <w:t>CTAv, Parati Films, Cinecolor</w:t>
            </w:r>
          </w:p>
          <w:p w:rsidR="00F121EC" w:rsidRDefault="00F121EC">
            <w:pPr>
              <w:tabs>
                <w:tab w:val="center" w:pos="4419"/>
                <w:tab w:val="right" w:pos="8838"/>
              </w:tabs>
              <w:spacing w:line="280" w:lineRule="exact"/>
              <w:jc w:val="both"/>
              <w:rPr>
                <w:rFonts w:asciiTheme="minorHAnsi" w:hAnsiTheme="minorHAnsi" w:cs="Calibri"/>
                <w:color w:val="000000"/>
                <w:sz w:val="20"/>
                <w:szCs w:val="20"/>
              </w:rPr>
            </w:pPr>
            <w:r>
              <w:rPr>
                <w:rFonts w:asciiTheme="minorHAnsi" w:hAnsiTheme="minorHAnsi" w:cs="Calibri"/>
                <w:color w:val="000000"/>
                <w:sz w:val="20"/>
                <w:szCs w:val="20"/>
              </w:rPr>
              <w:t xml:space="preserve">Cooperação: </w:t>
            </w:r>
            <w:r>
              <w:rPr>
                <w:rFonts w:asciiTheme="minorHAnsi" w:hAnsiTheme="minorHAnsi" w:cs="Calibri"/>
                <w:b/>
                <w:color w:val="000000"/>
                <w:sz w:val="20"/>
                <w:szCs w:val="20"/>
              </w:rPr>
              <w:t xml:space="preserve">Torino FilmLab </w:t>
            </w:r>
            <w:r>
              <w:rPr>
                <w:rFonts w:asciiTheme="minorHAnsi" w:hAnsiTheme="minorHAnsi" w:cs="Calibri"/>
                <w:color w:val="000000"/>
                <w:sz w:val="20"/>
                <w:szCs w:val="20"/>
              </w:rPr>
              <w:t>(Itália),</w:t>
            </w:r>
            <w:r>
              <w:rPr>
                <w:rFonts w:asciiTheme="minorHAnsi" w:hAnsiTheme="minorHAnsi" w:cs="Calibri"/>
                <w:b/>
                <w:color w:val="000000"/>
                <w:sz w:val="20"/>
                <w:szCs w:val="20"/>
              </w:rPr>
              <w:t xml:space="preserve"> Ventana Sur</w:t>
            </w:r>
            <w:r>
              <w:rPr>
                <w:rFonts w:asciiTheme="minorHAnsi" w:hAnsiTheme="minorHAnsi" w:cs="Calibri"/>
                <w:color w:val="000000"/>
                <w:sz w:val="20"/>
                <w:szCs w:val="20"/>
              </w:rPr>
              <w:t>(Argentina),</w:t>
            </w:r>
            <w:r>
              <w:rPr>
                <w:rFonts w:asciiTheme="minorHAnsi" w:hAnsiTheme="minorHAnsi" w:cs="Calibri"/>
                <w:b/>
                <w:color w:val="000000"/>
                <w:sz w:val="20"/>
                <w:szCs w:val="20"/>
              </w:rPr>
              <w:t xml:space="preserve"> DocMontevideo</w:t>
            </w:r>
            <w:r>
              <w:rPr>
                <w:rFonts w:asciiTheme="minorHAnsi" w:hAnsiTheme="minorHAnsi" w:cs="Calibri"/>
                <w:color w:val="000000"/>
                <w:sz w:val="20"/>
                <w:szCs w:val="20"/>
              </w:rPr>
              <w:t xml:space="preserve">(Uruguai), </w:t>
            </w:r>
            <w:r>
              <w:rPr>
                <w:rFonts w:asciiTheme="minorHAnsi" w:hAnsiTheme="minorHAnsi" w:cs="Calibri"/>
                <w:b/>
                <w:color w:val="000000"/>
                <w:sz w:val="20"/>
                <w:szCs w:val="20"/>
              </w:rPr>
              <w:t>DocSP</w:t>
            </w:r>
            <w:r>
              <w:rPr>
                <w:rFonts w:asciiTheme="minorHAnsi" w:hAnsiTheme="minorHAnsi" w:cs="Calibri"/>
                <w:color w:val="000000"/>
                <w:sz w:val="20"/>
                <w:szCs w:val="20"/>
              </w:rPr>
              <w:t>(Brasil)</w:t>
            </w:r>
          </w:p>
          <w:p w:rsidR="00F121EC" w:rsidRDefault="00F121EC">
            <w:pPr>
              <w:tabs>
                <w:tab w:val="center" w:pos="4419"/>
                <w:tab w:val="right" w:pos="8838"/>
              </w:tabs>
              <w:spacing w:line="160" w:lineRule="exact"/>
              <w:jc w:val="both"/>
              <w:rPr>
                <w:rFonts w:asciiTheme="minorHAnsi" w:hAnsiTheme="minorHAnsi" w:cs="Calibri"/>
                <w:color w:val="000000"/>
                <w:sz w:val="20"/>
                <w:szCs w:val="20"/>
              </w:rPr>
            </w:pPr>
          </w:p>
          <w:p w:rsidR="00F121EC" w:rsidRDefault="00F121EC">
            <w:pPr>
              <w:tabs>
                <w:tab w:val="center" w:pos="4419"/>
                <w:tab w:val="right" w:pos="8838"/>
              </w:tabs>
              <w:spacing w:line="280" w:lineRule="exact"/>
              <w:jc w:val="both"/>
              <w:rPr>
                <w:rFonts w:asciiTheme="minorHAnsi" w:hAnsiTheme="minorHAnsi" w:cs="Calibri"/>
                <w:b/>
                <w:color w:val="000000"/>
                <w:sz w:val="20"/>
                <w:szCs w:val="20"/>
              </w:rPr>
            </w:pPr>
            <w:r>
              <w:rPr>
                <w:rFonts w:asciiTheme="minorHAnsi" w:hAnsiTheme="minorHAnsi" w:cs="Calibri"/>
                <w:color w:val="000000"/>
                <w:sz w:val="20"/>
                <w:szCs w:val="20"/>
              </w:rPr>
              <w:t>Realização:</w:t>
            </w:r>
            <w:r>
              <w:rPr>
                <w:rFonts w:asciiTheme="minorHAnsi" w:hAnsiTheme="minorHAnsi" w:cs="Calibri"/>
                <w:b/>
                <w:color w:val="000000"/>
                <w:sz w:val="20"/>
                <w:szCs w:val="20"/>
              </w:rPr>
              <w:t xml:space="preserve"> UNIVERSO PRODUÇÃO</w:t>
            </w:r>
          </w:p>
          <w:p w:rsidR="00F121EC" w:rsidRDefault="00F121EC">
            <w:pPr>
              <w:tabs>
                <w:tab w:val="center" w:pos="4419"/>
                <w:tab w:val="right" w:pos="8838"/>
              </w:tabs>
              <w:spacing w:line="280" w:lineRule="exact"/>
              <w:jc w:val="both"/>
              <w:rPr>
                <w:rFonts w:asciiTheme="minorHAnsi" w:hAnsiTheme="minorHAnsi" w:cs="Calibri"/>
                <w:b/>
                <w:color w:val="000000"/>
                <w:sz w:val="20"/>
                <w:szCs w:val="20"/>
              </w:rPr>
            </w:pPr>
            <w:r>
              <w:rPr>
                <w:rFonts w:asciiTheme="minorHAnsi" w:hAnsiTheme="minorHAnsi" w:cs="Calibri"/>
                <w:b/>
                <w:color w:val="000000"/>
                <w:sz w:val="20"/>
                <w:szCs w:val="20"/>
              </w:rPr>
              <w:t xml:space="preserve">                     MINISTÉRIO DA CULTURA| GOVERNO FEDERAL - ORDEM E PROGRESSO</w:t>
            </w:r>
          </w:p>
          <w:p w:rsidR="00F121EC" w:rsidRDefault="00F121EC">
            <w:pPr>
              <w:tabs>
                <w:tab w:val="center" w:pos="4419"/>
                <w:tab w:val="right" w:pos="8838"/>
              </w:tabs>
              <w:suppressAutoHyphens/>
              <w:spacing w:line="280" w:lineRule="exact"/>
              <w:jc w:val="both"/>
              <w:rPr>
                <w:rFonts w:asciiTheme="minorHAnsi" w:hAnsiTheme="minorHAnsi" w:cs="Calibri"/>
                <w:b/>
                <w:color w:val="000000"/>
                <w:kern w:val="2"/>
                <w:sz w:val="20"/>
                <w:szCs w:val="20"/>
                <w:lang w:eastAsia="ar-SA"/>
              </w:rPr>
            </w:pPr>
          </w:p>
        </w:tc>
      </w:tr>
      <w:tr w:rsidR="00F121EC" w:rsidTr="00F121EC">
        <w:tc>
          <w:tcPr>
            <w:tcW w:w="9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1EC" w:rsidRDefault="00F121EC">
            <w:pPr>
              <w:tabs>
                <w:tab w:val="center" w:pos="4419"/>
                <w:tab w:val="right" w:pos="8838"/>
              </w:tabs>
              <w:spacing w:line="280" w:lineRule="atLeast"/>
              <w:jc w:val="both"/>
              <w:rPr>
                <w:rFonts w:asciiTheme="minorHAnsi" w:hAnsiTheme="minorHAnsi" w:cs="Calibri"/>
                <w:b/>
                <w:color w:val="000000"/>
                <w:kern w:val="2"/>
                <w:sz w:val="20"/>
                <w:szCs w:val="20"/>
                <w:lang w:eastAsia="ar-SA"/>
              </w:rPr>
            </w:pPr>
            <w:r>
              <w:rPr>
                <w:rFonts w:asciiTheme="minorHAnsi" w:hAnsiTheme="minorHAnsi" w:cs="Calibri"/>
                <w:b/>
                <w:color w:val="000000"/>
                <w:sz w:val="20"/>
                <w:szCs w:val="20"/>
              </w:rPr>
              <w:t>LOCAIS DE REALIZAÇÃO DO EVENTO</w:t>
            </w:r>
          </w:p>
          <w:p w:rsidR="00F121EC" w:rsidRDefault="00F121EC">
            <w:pPr>
              <w:tabs>
                <w:tab w:val="center" w:pos="4419"/>
                <w:tab w:val="right" w:pos="8838"/>
              </w:tabs>
              <w:spacing w:line="280" w:lineRule="atLeast"/>
              <w:jc w:val="both"/>
              <w:rPr>
                <w:rFonts w:asciiTheme="minorHAnsi" w:hAnsiTheme="minorHAnsi" w:cs="Calibri"/>
                <w:color w:val="000000"/>
                <w:sz w:val="20"/>
                <w:szCs w:val="20"/>
              </w:rPr>
            </w:pPr>
            <w:r>
              <w:rPr>
                <w:rFonts w:asciiTheme="minorHAnsi" w:hAnsiTheme="minorHAnsi" w:cs="Calibri"/>
                <w:b/>
                <w:color w:val="000000"/>
                <w:sz w:val="20"/>
                <w:szCs w:val="20"/>
              </w:rPr>
              <w:t>Fundação Clóvis Salgado</w:t>
            </w:r>
            <w:r>
              <w:rPr>
                <w:rFonts w:asciiTheme="minorHAnsi" w:hAnsiTheme="minorHAnsi" w:cs="Calibri"/>
                <w:color w:val="000000"/>
                <w:sz w:val="20"/>
                <w:szCs w:val="20"/>
              </w:rPr>
              <w:t xml:space="preserve"> (Palácio das Artes) *Cine Humberto Mauro  *Teatro João Ceschiatti  </w:t>
            </w:r>
          </w:p>
          <w:p w:rsidR="00F121EC" w:rsidRDefault="00F121EC">
            <w:pPr>
              <w:tabs>
                <w:tab w:val="center" w:pos="4419"/>
                <w:tab w:val="right" w:pos="8838"/>
              </w:tabs>
              <w:spacing w:line="280" w:lineRule="atLeast"/>
              <w:jc w:val="both"/>
              <w:rPr>
                <w:rFonts w:asciiTheme="minorHAnsi" w:hAnsiTheme="minorHAnsi" w:cs="Calibri"/>
                <w:b/>
                <w:color w:val="000000"/>
                <w:sz w:val="20"/>
                <w:szCs w:val="20"/>
              </w:rPr>
            </w:pPr>
            <w:r>
              <w:rPr>
                <w:rFonts w:asciiTheme="minorHAnsi" w:hAnsiTheme="minorHAnsi" w:cs="Calibri"/>
                <w:b/>
                <w:color w:val="000000"/>
                <w:sz w:val="20"/>
                <w:szCs w:val="20"/>
              </w:rPr>
              <w:t xml:space="preserve">Cine Theatro Brasil Vallourec </w:t>
            </w:r>
            <w:r>
              <w:rPr>
                <w:rFonts w:asciiTheme="minorHAnsi" w:hAnsiTheme="minorHAnsi" w:cs="Calibri"/>
                <w:color w:val="000000"/>
                <w:sz w:val="20"/>
                <w:szCs w:val="20"/>
              </w:rPr>
              <w:t xml:space="preserve">| *Grande-Teatro  </w:t>
            </w:r>
          </w:p>
          <w:p w:rsidR="00F121EC" w:rsidRDefault="00F121EC">
            <w:pPr>
              <w:tabs>
                <w:tab w:val="center" w:pos="4419"/>
                <w:tab w:val="right" w:pos="8838"/>
              </w:tabs>
              <w:spacing w:line="280" w:lineRule="atLeast"/>
              <w:jc w:val="both"/>
              <w:rPr>
                <w:rFonts w:asciiTheme="minorHAnsi" w:hAnsiTheme="minorHAnsi" w:cs="Calibri"/>
                <w:color w:val="000000"/>
                <w:sz w:val="20"/>
                <w:szCs w:val="20"/>
              </w:rPr>
            </w:pPr>
            <w:r>
              <w:rPr>
                <w:rFonts w:asciiTheme="minorHAnsi" w:hAnsiTheme="minorHAnsi" w:cs="Calibri"/>
                <w:b/>
                <w:color w:val="000000"/>
                <w:sz w:val="20"/>
                <w:szCs w:val="20"/>
              </w:rPr>
              <w:t>CentoeQuatro</w:t>
            </w:r>
            <w:r>
              <w:rPr>
                <w:rFonts w:asciiTheme="minorHAnsi" w:hAnsiTheme="minorHAnsi" w:cs="Calibri"/>
                <w:color w:val="000000"/>
                <w:sz w:val="20"/>
                <w:szCs w:val="20"/>
                <w:u w:val="single"/>
              </w:rPr>
              <w:t xml:space="preserve"> </w:t>
            </w:r>
            <w:r>
              <w:rPr>
                <w:rFonts w:asciiTheme="minorHAnsi" w:hAnsiTheme="minorHAnsi" w:cs="Calibri"/>
                <w:color w:val="000000"/>
                <w:sz w:val="20"/>
                <w:szCs w:val="20"/>
              </w:rPr>
              <w:t xml:space="preserve">| *Cine 104  </w:t>
            </w:r>
          </w:p>
          <w:p w:rsidR="00F121EC" w:rsidRDefault="00F121EC">
            <w:pPr>
              <w:tabs>
                <w:tab w:val="center" w:pos="4419"/>
                <w:tab w:val="right" w:pos="8838"/>
              </w:tabs>
              <w:spacing w:line="280" w:lineRule="atLeast"/>
              <w:jc w:val="both"/>
              <w:rPr>
                <w:rFonts w:asciiTheme="minorHAnsi" w:hAnsiTheme="minorHAnsi" w:cs="Calibri"/>
                <w:b/>
                <w:color w:val="000000"/>
                <w:sz w:val="20"/>
                <w:szCs w:val="20"/>
              </w:rPr>
            </w:pPr>
            <w:r>
              <w:rPr>
                <w:rFonts w:asciiTheme="minorHAnsi" w:hAnsiTheme="minorHAnsi" w:cs="Calibri"/>
                <w:b/>
                <w:color w:val="000000"/>
                <w:sz w:val="20"/>
                <w:szCs w:val="20"/>
              </w:rPr>
              <w:t>Centro Cultural Sesiminas</w:t>
            </w:r>
            <w:r>
              <w:rPr>
                <w:rFonts w:asciiTheme="minorHAnsi" w:hAnsiTheme="minorHAnsi" w:cs="Calibri"/>
                <w:color w:val="000000"/>
                <w:sz w:val="20"/>
                <w:szCs w:val="20"/>
              </w:rPr>
              <w:t xml:space="preserve"> |*Teatro Sesiminas</w:t>
            </w:r>
          </w:p>
          <w:p w:rsidR="00F121EC" w:rsidRDefault="00F121EC">
            <w:pPr>
              <w:tabs>
                <w:tab w:val="center" w:pos="4419"/>
                <w:tab w:val="right" w:pos="8838"/>
              </w:tabs>
              <w:spacing w:line="280" w:lineRule="atLeast"/>
              <w:jc w:val="both"/>
              <w:rPr>
                <w:rFonts w:asciiTheme="minorHAnsi" w:hAnsiTheme="minorHAnsi" w:cs="Calibri"/>
                <w:b/>
                <w:color w:val="000000"/>
                <w:sz w:val="20"/>
                <w:szCs w:val="20"/>
              </w:rPr>
            </w:pPr>
            <w:r>
              <w:rPr>
                <w:rFonts w:asciiTheme="minorHAnsi" w:hAnsiTheme="minorHAnsi" w:cs="Calibri"/>
                <w:b/>
                <w:color w:val="000000"/>
                <w:sz w:val="20"/>
                <w:szCs w:val="20"/>
              </w:rPr>
              <w:t>Sesi Museu de Artes e Ofícios</w:t>
            </w:r>
            <w:r>
              <w:rPr>
                <w:rFonts w:asciiTheme="minorHAnsi" w:hAnsiTheme="minorHAnsi" w:cs="Calibri"/>
                <w:color w:val="000000"/>
                <w:sz w:val="20"/>
                <w:szCs w:val="20"/>
              </w:rPr>
              <w:t xml:space="preserve">| *Salas Mezanino  </w:t>
            </w:r>
          </w:p>
          <w:p w:rsidR="00F121EC" w:rsidRDefault="00F121EC">
            <w:pPr>
              <w:tabs>
                <w:tab w:val="center" w:pos="4419"/>
                <w:tab w:val="right" w:pos="8838"/>
              </w:tabs>
              <w:spacing w:line="280" w:lineRule="atLeast"/>
              <w:jc w:val="both"/>
              <w:rPr>
                <w:rFonts w:asciiTheme="minorHAnsi" w:hAnsiTheme="minorHAnsi" w:cs="Calibri"/>
                <w:b/>
                <w:color w:val="000000"/>
                <w:sz w:val="20"/>
                <w:szCs w:val="20"/>
              </w:rPr>
            </w:pPr>
            <w:r>
              <w:rPr>
                <w:rFonts w:asciiTheme="minorHAnsi" w:hAnsiTheme="minorHAnsi" w:cs="Calibri"/>
                <w:b/>
                <w:color w:val="000000"/>
                <w:sz w:val="20"/>
                <w:szCs w:val="20"/>
              </w:rPr>
              <w:t>Sesc Palladium</w:t>
            </w:r>
            <w:r>
              <w:rPr>
                <w:rFonts w:asciiTheme="minorHAnsi" w:hAnsiTheme="minorHAnsi" w:cs="Calibri"/>
                <w:color w:val="000000"/>
                <w:sz w:val="20"/>
                <w:szCs w:val="20"/>
              </w:rPr>
              <w:t xml:space="preserve">| *GrandeTeatro </w:t>
            </w:r>
          </w:p>
          <w:p w:rsidR="00F121EC" w:rsidRDefault="00F121EC">
            <w:pPr>
              <w:tabs>
                <w:tab w:val="center" w:pos="4419"/>
                <w:tab w:val="right" w:pos="8838"/>
              </w:tabs>
              <w:spacing w:line="280" w:lineRule="atLeast"/>
              <w:jc w:val="both"/>
              <w:rPr>
                <w:rFonts w:asciiTheme="minorHAnsi" w:hAnsiTheme="minorHAnsi" w:cs="Calibri"/>
                <w:color w:val="000000"/>
                <w:sz w:val="20"/>
                <w:szCs w:val="20"/>
              </w:rPr>
            </w:pPr>
            <w:r>
              <w:rPr>
                <w:rFonts w:asciiTheme="minorHAnsi" w:hAnsiTheme="minorHAnsi" w:cs="Calibri"/>
                <w:b/>
                <w:color w:val="000000"/>
                <w:sz w:val="20"/>
                <w:szCs w:val="20"/>
              </w:rPr>
              <w:t>MIS Cine Santa Tereza</w:t>
            </w:r>
            <w:r>
              <w:rPr>
                <w:rFonts w:asciiTheme="minorHAnsi" w:hAnsiTheme="minorHAnsi" w:cs="Calibri"/>
                <w:color w:val="000000"/>
                <w:sz w:val="20"/>
                <w:szCs w:val="20"/>
              </w:rPr>
              <w:t xml:space="preserve"> | *Sala de Cinema </w:t>
            </w:r>
          </w:p>
          <w:p w:rsidR="00F121EC" w:rsidRDefault="00F121EC">
            <w:pPr>
              <w:tabs>
                <w:tab w:val="center" w:pos="4419"/>
                <w:tab w:val="right" w:pos="8838"/>
              </w:tabs>
              <w:spacing w:line="280" w:lineRule="atLeast"/>
              <w:jc w:val="both"/>
              <w:rPr>
                <w:rFonts w:asciiTheme="minorHAnsi" w:hAnsiTheme="minorHAnsi" w:cs="Calibri"/>
                <w:color w:val="000000"/>
                <w:sz w:val="20"/>
                <w:szCs w:val="20"/>
              </w:rPr>
            </w:pPr>
          </w:p>
          <w:p w:rsidR="00F121EC" w:rsidRDefault="00F121EC">
            <w:pPr>
              <w:tabs>
                <w:tab w:val="center" w:pos="4419"/>
                <w:tab w:val="right" w:pos="8838"/>
              </w:tabs>
              <w:spacing w:line="240" w:lineRule="atLeast"/>
              <w:rPr>
                <w:rFonts w:asciiTheme="minorHAnsi" w:hAnsiTheme="minorHAnsi" w:cs="Calibri"/>
                <w:b/>
                <w:iCs/>
                <w:sz w:val="20"/>
                <w:szCs w:val="20"/>
              </w:rPr>
            </w:pPr>
            <w:r>
              <w:rPr>
                <w:rFonts w:asciiTheme="minorHAnsi" w:hAnsiTheme="minorHAnsi" w:cs="Calibri"/>
                <w:b/>
                <w:iCs/>
                <w:sz w:val="20"/>
                <w:szCs w:val="20"/>
              </w:rPr>
              <w:t>* TODA PROGRAMAÇÃO É OFERECIDA GRATUITAMENTE AO PÚBLICO</w:t>
            </w:r>
          </w:p>
          <w:p w:rsidR="00F121EC" w:rsidRDefault="00F121EC">
            <w:pPr>
              <w:tabs>
                <w:tab w:val="center" w:pos="4419"/>
                <w:tab w:val="right" w:pos="8838"/>
              </w:tabs>
              <w:suppressAutoHyphens/>
              <w:spacing w:line="280" w:lineRule="atLeast"/>
              <w:jc w:val="both"/>
              <w:rPr>
                <w:rFonts w:asciiTheme="minorHAnsi" w:hAnsiTheme="minorHAnsi" w:cs="Calibri"/>
                <w:color w:val="000000"/>
                <w:kern w:val="2"/>
                <w:sz w:val="20"/>
                <w:szCs w:val="20"/>
                <w:lang w:eastAsia="ar-SA"/>
              </w:rPr>
            </w:pPr>
            <w:r>
              <w:rPr>
                <w:rFonts w:asciiTheme="minorHAnsi" w:hAnsiTheme="minorHAnsi" w:cs="Calibri"/>
                <w:color w:val="000000"/>
                <w:sz w:val="20"/>
                <w:szCs w:val="20"/>
              </w:rPr>
              <w:t>Para as sessões de cinema, os ingressos deverão ser retirados na bilheteria de cada espaço, 30 minutos antes do horáro de cada sessão. Para sessão de abertura, os ingressos serão distribuídos com uma hora de antecedência, a partir das 19h.</w:t>
            </w:r>
          </w:p>
        </w:tc>
      </w:tr>
      <w:tr w:rsidR="00F121EC" w:rsidTr="00F121EC">
        <w:tc>
          <w:tcPr>
            <w:tcW w:w="9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21EC" w:rsidRDefault="00F121EC">
            <w:pPr>
              <w:shd w:val="clear" w:color="auto" w:fill="FFFFFF"/>
              <w:tabs>
                <w:tab w:val="center" w:pos="4419"/>
                <w:tab w:val="right" w:pos="8838"/>
              </w:tabs>
              <w:spacing w:line="280" w:lineRule="exact"/>
              <w:rPr>
                <w:rFonts w:asciiTheme="minorHAnsi" w:hAnsiTheme="minorHAnsi" w:cs="Arial"/>
                <w:b/>
                <w:bCs/>
                <w:color w:val="222222"/>
                <w:kern w:val="2"/>
                <w:sz w:val="20"/>
                <w:szCs w:val="20"/>
                <w:lang w:eastAsia="ar-SA"/>
              </w:rPr>
            </w:pPr>
            <w:r>
              <w:rPr>
                <w:rFonts w:asciiTheme="minorHAnsi" w:hAnsiTheme="minorHAnsi" w:cs="Arial"/>
                <w:b/>
                <w:bCs/>
                <w:color w:val="222222"/>
                <w:sz w:val="20"/>
                <w:szCs w:val="20"/>
              </w:rPr>
              <w:t xml:space="preserve">ASSESSORIA DE IMPRENSA </w:t>
            </w:r>
          </w:p>
          <w:p w:rsidR="00F121EC" w:rsidRDefault="00F121EC">
            <w:pPr>
              <w:shd w:val="clear" w:color="auto" w:fill="FFFFFF"/>
              <w:tabs>
                <w:tab w:val="center" w:pos="4419"/>
                <w:tab w:val="right" w:pos="8838"/>
              </w:tabs>
              <w:spacing w:line="280" w:lineRule="exact"/>
              <w:rPr>
                <w:rFonts w:asciiTheme="minorHAnsi" w:hAnsiTheme="minorHAnsi" w:cs="Arial"/>
                <w:b/>
                <w:bCs/>
                <w:color w:val="222222"/>
                <w:sz w:val="20"/>
                <w:szCs w:val="20"/>
              </w:rPr>
            </w:pPr>
            <w:r>
              <w:rPr>
                <w:rFonts w:asciiTheme="minorHAnsi" w:hAnsiTheme="minorHAnsi" w:cs="Arial"/>
                <w:b/>
                <w:bCs/>
                <w:color w:val="222222"/>
                <w:sz w:val="20"/>
                <w:szCs w:val="20"/>
              </w:rPr>
              <w:t xml:space="preserve"> </w:t>
            </w:r>
          </w:p>
          <w:p w:rsidR="00F121EC" w:rsidRDefault="00F121EC">
            <w:pPr>
              <w:shd w:val="clear" w:color="auto" w:fill="FFFFFF"/>
              <w:tabs>
                <w:tab w:val="center" w:pos="4419"/>
                <w:tab w:val="right" w:pos="8838"/>
              </w:tabs>
              <w:spacing w:line="280" w:lineRule="exact"/>
              <w:rPr>
                <w:rFonts w:asciiTheme="minorHAnsi" w:hAnsiTheme="minorHAnsi" w:cs="Arial"/>
                <w:b/>
                <w:sz w:val="20"/>
                <w:szCs w:val="20"/>
              </w:rPr>
            </w:pPr>
            <w:r>
              <w:rPr>
                <w:rFonts w:asciiTheme="minorHAnsi" w:hAnsiTheme="minorHAnsi" w:cs="Arial"/>
                <w:b/>
                <w:bCs/>
                <w:color w:val="222222"/>
                <w:sz w:val="20"/>
                <w:szCs w:val="20"/>
              </w:rPr>
              <w:t>Universo Produção</w:t>
            </w:r>
            <w:r>
              <w:rPr>
                <w:rFonts w:asciiTheme="minorHAnsi" w:hAnsiTheme="minorHAnsi" w:cs="Arial"/>
                <w:color w:val="222222"/>
                <w:sz w:val="20"/>
                <w:szCs w:val="20"/>
              </w:rPr>
              <w:t>|  </w:t>
            </w:r>
            <w:hyperlink r:id="rId10" w:history="1">
              <w:r>
                <w:rPr>
                  <w:rStyle w:val="Hyperlink"/>
                  <w:rFonts w:asciiTheme="minorHAnsi" w:hAnsiTheme="minorHAnsi" w:cs="Arial"/>
                  <w:sz w:val="20"/>
                  <w:szCs w:val="20"/>
                </w:rPr>
                <w:t>(31) 3282.2366</w:t>
              </w:r>
            </w:hyperlink>
            <w:r>
              <w:rPr>
                <w:rFonts w:asciiTheme="minorHAnsi" w:hAnsiTheme="minorHAnsi" w:cs="Arial"/>
                <w:sz w:val="20"/>
                <w:szCs w:val="20"/>
              </w:rPr>
              <w:t xml:space="preserve">  - Lívia Tostes – </w:t>
            </w:r>
            <w:r>
              <w:rPr>
                <w:rFonts w:asciiTheme="minorHAnsi" w:hAnsiTheme="minorHAnsi" w:cs="Arial"/>
                <w:color w:val="0033CC"/>
                <w:sz w:val="20"/>
                <w:szCs w:val="20"/>
              </w:rPr>
              <w:t>(31) 99232.2256</w:t>
            </w:r>
            <w:r>
              <w:rPr>
                <w:rFonts w:asciiTheme="minorHAnsi" w:hAnsiTheme="minorHAnsi" w:cs="Arial"/>
                <w:sz w:val="20"/>
                <w:szCs w:val="20"/>
              </w:rPr>
              <w:t>   </w:t>
            </w:r>
            <w:hyperlink r:id="rId11" w:history="1">
              <w:r>
                <w:rPr>
                  <w:rStyle w:val="Hyperlink"/>
                  <w:rFonts w:asciiTheme="minorHAnsi" w:hAnsiTheme="minorHAnsi" w:cs="Arial"/>
                  <w:sz w:val="20"/>
                  <w:szCs w:val="20"/>
                </w:rPr>
                <w:t>imprensa@universoproducaocom.br</w:t>
              </w:r>
            </w:hyperlink>
          </w:p>
          <w:p w:rsidR="00F121EC" w:rsidRDefault="00F121EC">
            <w:pPr>
              <w:shd w:val="clear" w:color="auto" w:fill="FFFFFF"/>
              <w:tabs>
                <w:tab w:val="center" w:pos="4419"/>
                <w:tab w:val="right" w:pos="8838"/>
              </w:tabs>
              <w:spacing w:line="280" w:lineRule="exact"/>
              <w:rPr>
                <w:rFonts w:asciiTheme="minorHAnsi" w:hAnsiTheme="minorHAnsi" w:cs="Arial"/>
                <w:sz w:val="20"/>
                <w:szCs w:val="20"/>
              </w:rPr>
            </w:pPr>
            <w:r>
              <w:rPr>
                <w:rFonts w:asciiTheme="minorHAnsi" w:hAnsiTheme="minorHAnsi" w:cs="Arial"/>
                <w:b/>
                <w:sz w:val="20"/>
                <w:szCs w:val="20"/>
              </w:rPr>
              <w:t>ETC Comunicação</w:t>
            </w:r>
            <w:r>
              <w:rPr>
                <w:rFonts w:asciiTheme="minorHAnsi" w:hAnsiTheme="minorHAnsi" w:cs="Arial"/>
                <w:sz w:val="20"/>
                <w:szCs w:val="20"/>
              </w:rPr>
              <w:t xml:space="preserve"> | (31) 2535.5257 |99120.5295 </w:t>
            </w:r>
            <w:r>
              <w:rPr>
                <w:rFonts w:asciiTheme="minorHAnsi" w:hAnsiTheme="minorHAnsi" w:cs="Arial"/>
                <w:color w:val="0033CC"/>
                <w:sz w:val="20"/>
                <w:szCs w:val="20"/>
              </w:rPr>
              <w:t xml:space="preserve"> - </w:t>
            </w:r>
            <w:r>
              <w:rPr>
                <w:rFonts w:asciiTheme="minorHAnsi" w:hAnsiTheme="minorHAnsi" w:cs="Arial"/>
                <w:sz w:val="20"/>
                <w:szCs w:val="20"/>
              </w:rPr>
              <w:t xml:space="preserve">/ </w:t>
            </w:r>
            <w:r>
              <w:rPr>
                <w:rFonts w:asciiTheme="minorHAnsi" w:hAnsiTheme="minorHAnsi" w:cs="Arial"/>
                <w:color w:val="0000FF"/>
                <w:sz w:val="20"/>
                <w:szCs w:val="20"/>
                <w:u w:val="single"/>
              </w:rPr>
              <w:t>nudia@etccomunicacao.com.br</w:t>
            </w:r>
          </w:p>
          <w:p w:rsidR="00F121EC" w:rsidRDefault="00F121EC">
            <w:pPr>
              <w:shd w:val="clear" w:color="auto" w:fill="FFFFFF"/>
              <w:tabs>
                <w:tab w:val="center" w:pos="4419"/>
                <w:tab w:val="right" w:pos="8838"/>
              </w:tabs>
              <w:suppressAutoHyphens/>
              <w:spacing w:line="280" w:lineRule="exact"/>
              <w:rPr>
                <w:rFonts w:asciiTheme="minorHAnsi" w:hAnsiTheme="minorHAnsi" w:cs="Arial"/>
                <w:kern w:val="2"/>
                <w:sz w:val="20"/>
                <w:szCs w:val="20"/>
                <w:lang w:eastAsia="ar-SA"/>
              </w:rPr>
            </w:pPr>
            <w:r>
              <w:rPr>
                <w:rFonts w:asciiTheme="minorHAnsi" w:hAnsiTheme="minorHAnsi" w:cs="Arial"/>
                <w:sz w:val="20"/>
                <w:szCs w:val="20"/>
              </w:rPr>
              <w:t>Produção de texto: Marcelo Miranda</w:t>
            </w:r>
          </w:p>
        </w:tc>
      </w:tr>
    </w:tbl>
    <w:p w:rsidR="00F121EC" w:rsidRDefault="00F121EC" w:rsidP="00F121EC">
      <w:pPr>
        <w:jc w:val="both"/>
        <w:rPr>
          <w:rFonts w:ascii="Arial" w:hAnsi="Arial"/>
          <w:kern w:val="2"/>
        </w:rPr>
      </w:pPr>
    </w:p>
    <w:p w:rsidR="00F121EC" w:rsidRDefault="00F121EC" w:rsidP="00F121EC">
      <w:pPr>
        <w:spacing w:line="360" w:lineRule="auto"/>
        <w:jc w:val="both"/>
      </w:pPr>
    </w:p>
    <w:p w:rsidR="0075682B" w:rsidRPr="00BA1D39" w:rsidRDefault="0075682B" w:rsidP="00F121EC">
      <w:pPr>
        <w:rPr>
          <w:rFonts w:ascii="Calibri" w:hAnsi="Calibri"/>
          <w:sz w:val="22"/>
          <w:szCs w:val="22"/>
        </w:rPr>
      </w:pPr>
    </w:p>
    <w:sectPr w:rsidR="0075682B" w:rsidRPr="00BA1D39" w:rsidSect="008F1624">
      <w:headerReference w:type="default" r:id="rId12"/>
      <w:footerReference w:type="default" r:id="rId13"/>
      <w:pgSz w:w="11907" w:h="16840" w:code="9"/>
      <w:pgMar w:top="1588" w:right="1134" w:bottom="1134"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C15" w:rsidRDefault="00487C15">
      <w:r>
        <w:separator/>
      </w:r>
    </w:p>
  </w:endnote>
  <w:endnote w:type="continuationSeparator" w:id="1">
    <w:p w:rsidR="00487C15" w:rsidRDefault="00487C1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173" w:rsidRPr="00163D7D" w:rsidRDefault="009D52BE" w:rsidP="00163D7D">
    <w:pPr>
      <w:pStyle w:val="Rodap"/>
    </w:pPr>
    <w:r>
      <w:rPr>
        <w:noProof/>
        <w:sz w:val="15"/>
        <w:szCs w:val="15"/>
      </w:rPr>
      <w:drawing>
        <wp:inline distT="0" distB="0" distL="0" distR="0">
          <wp:extent cx="619125" cy="409575"/>
          <wp:effectExtent l="19050" t="0" r="9525" b="0"/>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619125" cy="409575"/>
                  </a:xfrm>
                  <a:prstGeom prst="rect">
                    <a:avLst/>
                  </a:prstGeom>
                  <a:noFill/>
                  <a:ln w="9525">
                    <a:noFill/>
                    <a:miter lim="800000"/>
                    <a:headEnd/>
                    <a:tailEnd/>
                  </a:ln>
                </pic:spPr>
              </pic:pic>
            </a:graphicData>
          </a:graphic>
        </wp:inline>
      </w:drawing>
    </w:r>
    <w:r w:rsidR="00744173">
      <w:rPr>
        <w:sz w:val="15"/>
        <w:szCs w:val="15"/>
      </w:rPr>
      <w:t xml:space="preserve">        </w:t>
    </w:r>
    <w:r w:rsidR="00744173" w:rsidRPr="0059105E">
      <w:rPr>
        <w:sz w:val="15"/>
        <w:szCs w:val="15"/>
      </w:rPr>
      <w:t xml:space="preserve">Rua Pirapetinga, 567 </w:t>
    </w:r>
    <w:r w:rsidR="00744173" w:rsidRPr="0059105E">
      <w:rPr>
        <w:rFonts w:cs="Arial"/>
        <w:sz w:val="15"/>
        <w:szCs w:val="15"/>
      </w:rPr>
      <w:t xml:space="preserve"> </w:t>
    </w:r>
    <w:r w:rsidR="00744173">
      <w:rPr>
        <w:rFonts w:cs="Arial"/>
        <w:sz w:val="15"/>
        <w:szCs w:val="15"/>
      </w:rPr>
      <w:sym w:font="Wingdings" w:char="F0A0"/>
    </w:r>
    <w:r w:rsidR="00744173" w:rsidRPr="0059105E">
      <w:rPr>
        <w:rFonts w:cs="Arial"/>
        <w:sz w:val="15"/>
        <w:szCs w:val="15"/>
      </w:rPr>
      <w:t xml:space="preserve">  </w:t>
    </w:r>
    <w:r w:rsidR="00744173" w:rsidRPr="0059105E">
      <w:rPr>
        <w:sz w:val="15"/>
        <w:szCs w:val="15"/>
      </w:rPr>
      <w:t xml:space="preserve">Serra </w:t>
    </w:r>
    <w:r w:rsidR="00744173">
      <w:rPr>
        <w:rFonts w:cs="Arial"/>
        <w:sz w:val="15"/>
        <w:szCs w:val="15"/>
      </w:rPr>
      <w:sym w:font="Wingdings" w:char="F0A0"/>
    </w:r>
    <w:r w:rsidR="00744173">
      <w:rPr>
        <w:rFonts w:cs="Arial"/>
        <w:sz w:val="15"/>
        <w:szCs w:val="15"/>
      </w:rPr>
      <w:t xml:space="preserve"> </w:t>
    </w:r>
    <w:r w:rsidR="00744173" w:rsidRPr="0059105E">
      <w:rPr>
        <w:rFonts w:cs="Arial"/>
        <w:sz w:val="15"/>
        <w:szCs w:val="15"/>
      </w:rPr>
      <w:t xml:space="preserve"> </w:t>
    </w:r>
    <w:r w:rsidR="00744173" w:rsidRPr="0059105E">
      <w:rPr>
        <w:sz w:val="15"/>
        <w:szCs w:val="15"/>
      </w:rPr>
      <w:t xml:space="preserve">Belo Horizonte </w:t>
    </w:r>
    <w:r w:rsidR="00744173">
      <w:rPr>
        <w:rFonts w:cs="Arial"/>
        <w:sz w:val="15"/>
        <w:szCs w:val="15"/>
      </w:rPr>
      <w:sym w:font="Wingdings" w:char="F0A0"/>
    </w:r>
    <w:r w:rsidR="00744173" w:rsidRPr="0059105E">
      <w:rPr>
        <w:sz w:val="15"/>
        <w:szCs w:val="15"/>
      </w:rPr>
      <w:t xml:space="preserve"> MG </w:t>
    </w:r>
    <w:r w:rsidR="00744173">
      <w:rPr>
        <w:rFonts w:cs="Arial"/>
        <w:sz w:val="15"/>
        <w:szCs w:val="15"/>
      </w:rPr>
      <w:sym w:font="Wingdings" w:char="F0A0"/>
    </w:r>
    <w:r w:rsidR="00744173" w:rsidRPr="0059105E">
      <w:rPr>
        <w:sz w:val="15"/>
        <w:szCs w:val="15"/>
      </w:rPr>
      <w:t xml:space="preserve"> 30220-150 </w:t>
    </w:r>
    <w:r w:rsidR="00744173">
      <w:rPr>
        <w:rFonts w:cs="Arial"/>
        <w:sz w:val="15"/>
        <w:szCs w:val="15"/>
      </w:rPr>
      <w:sym w:font="Wingdings" w:char="F0A0"/>
    </w:r>
    <w:r w:rsidR="00744173" w:rsidRPr="0059105E">
      <w:rPr>
        <w:sz w:val="15"/>
        <w:szCs w:val="15"/>
      </w:rPr>
      <w:t xml:space="preserve"> (31) 3282 2366 </w:t>
    </w:r>
    <w:r w:rsidR="00744173">
      <w:rPr>
        <w:rFonts w:cs="Arial"/>
        <w:sz w:val="15"/>
        <w:szCs w:val="15"/>
      </w:rPr>
      <w:sym w:font="Wingdings" w:char="F0A0"/>
    </w:r>
    <w:r w:rsidR="00744173" w:rsidRPr="0059105E">
      <w:rPr>
        <w:rFonts w:cs="Arial"/>
        <w:sz w:val="15"/>
        <w:szCs w:val="15"/>
      </w:rPr>
      <w:t xml:space="preserve">  </w:t>
    </w:r>
    <w:r w:rsidR="00744173" w:rsidRPr="0059105E">
      <w:rPr>
        <w:sz w:val="15"/>
        <w:szCs w:val="15"/>
      </w:rPr>
      <w:t>www.</w:t>
    </w:r>
    <w:r w:rsidR="008F1624">
      <w:rPr>
        <w:sz w:val="15"/>
        <w:szCs w:val="15"/>
      </w:rPr>
      <w:t>cinebh</w:t>
    </w:r>
    <w:r w:rsidR="00744173" w:rsidRPr="0059105E">
      <w:rPr>
        <w:sz w:val="15"/>
        <w:szCs w:val="15"/>
      </w:rPr>
      <w:t>.com.br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C15" w:rsidRDefault="00487C15">
      <w:r>
        <w:separator/>
      </w:r>
    </w:p>
  </w:footnote>
  <w:footnote w:type="continuationSeparator" w:id="1">
    <w:p w:rsidR="00487C15" w:rsidRDefault="00487C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624" w:rsidRDefault="008F1624" w:rsidP="00CB72B0">
    <w:pPr>
      <w:pStyle w:val="Cabealho"/>
      <w:rPr>
        <w:noProof/>
        <w:lang w:val="en-US" w:eastAsia="en-US"/>
      </w:rPr>
    </w:pPr>
  </w:p>
  <w:p w:rsidR="00744173" w:rsidRPr="00081158" w:rsidRDefault="009D52BE" w:rsidP="00CB72B0">
    <w:pPr>
      <w:pStyle w:val="Cabealho"/>
    </w:pPr>
    <w:r>
      <w:rPr>
        <w:noProof/>
      </w:rPr>
      <w:drawing>
        <wp:inline distT="0" distB="0" distL="0" distR="0">
          <wp:extent cx="952500" cy="447675"/>
          <wp:effectExtent l="19050" t="0" r="0" b="0"/>
          <wp:docPr id="1" name="Imagem 1" descr="logo_CineBH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ineBH2017"/>
                  <pic:cNvPicPr>
                    <a:picLocks noChangeAspect="1" noChangeArrowheads="1"/>
                  </pic:cNvPicPr>
                </pic:nvPicPr>
                <pic:blipFill>
                  <a:blip r:embed="rId1"/>
                  <a:srcRect/>
                  <a:stretch>
                    <a:fillRect/>
                  </a:stretch>
                </pic:blipFill>
                <pic:spPr bwMode="auto">
                  <a:xfrm>
                    <a:off x="0" y="0"/>
                    <a:ext cx="952500" cy="447675"/>
                  </a:xfrm>
                  <a:prstGeom prst="rect">
                    <a:avLst/>
                  </a:prstGeom>
                  <a:noFill/>
                  <a:ln w="9525">
                    <a:noFill/>
                    <a:miter lim="800000"/>
                    <a:headEnd/>
                    <a:tailEnd/>
                  </a:ln>
                </pic:spPr>
              </pic:pic>
            </a:graphicData>
          </a:graphic>
        </wp:inline>
      </w:drawing>
    </w:r>
    <w:r w:rsidR="008F1624">
      <w:rPr>
        <w:noProof/>
        <w:lang w:val="en-US" w:eastAsia="en-US"/>
      </w:rPr>
      <w:t xml:space="preserve">              </w:t>
    </w:r>
    <w:r w:rsidR="00BA1D39">
      <w:rPr>
        <w:noProof/>
        <w:lang w:val="en-US" w:eastAsia="en-US"/>
      </w:rPr>
      <w:t xml:space="preserve">   </w:t>
    </w:r>
    <w:r w:rsidR="008F1624">
      <w:rPr>
        <w:noProof/>
        <w:lang w:val="en-US" w:eastAsia="en-US"/>
      </w:rPr>
      <w:t xml:space="preserve">          </w:t>
    </w:r>
    <w:r>
      <w:rPr>
        <w:noProof/>
      </w:rPr>
      <w:drawing>
        <wp:inline distT="0" distB="0" distL="0" distR="0">
          <wp:extent cx="1485900" cy="466725"/>
          <wp:effectExtent l="19050" t="0" r="0" b="0"/>
          <wp:docPr id="2" name="Picture 5" descr="Description: C:\Users\Fernanda\Downloads\8thBCM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Fernanda\Downloads\8thBCM_CMYK.png"/>
                  <pic:cNvPicPr>
                    <a:picLocks noChangeAspect="1" noChangeArrowheads="1"/>
                  </pic:cNvPicPr>
                </pic:nvPicPr>
                <pic:blipFill>
                  <a:blip r:embed="rId2"/>
                  <a:srcRect/>
                  <a:stretch>
                    <a:fillRect/>
                  </a:stretch>
                </pic:blipFill>
                <pic:spPr bwMode="auto">
                  <a:xfrm>
                    <a:off x="0" y="0"/>
                    <a:ext cx="1485900" cy="466725"/>
                  </a:xfrm>
                  <a:prstGeom prst="rect">
                    <a:avLst/>
                  </a:prstGeom>
                  <a:noFill/>
                  <a:ln w="9525">
                    <a:noFill/>
                    <a:miter lim="800000"/>
                    <a:headEnd/>
                    <a:tailEnd/>
                  </a:ln>
                </pic:spPr>
              </pic:pic>
            </a:graphicData>
          </a:graphic>
        </wp:inline>
      </w:drawing>
    </w:r>
    <w:r w:rsidR="00A1464B">
      <w:t xml:space="preserve">               </w:t>
    </w:r>
    <w:r w:rsidR="008F1624">
      <w:t xml:space="preserve"> </w:t>
    </w:r>
    <w:r w:rsidR="00BA1D39">
      <w:t xml:space="preserve">  </w:t>
    </w:r>
    <w:r w:rsidR="008F1624">
      <w:t xml:space="preserve">  </w:t>
    </w:r>
    <w:r w:rsidR="00A1464B">
      <w:t xml:space="preserve">   </w:t>
    </w:r>
    <w:r w:rsidR="008F1624">
      <w:t xml:space="preserve">  </w:t>
    </w:r>
    <w:r w:rsidR="00647092">
      <w:t xml:space="preserve">  </w:t>
    </w:r>
    <w:r>
      <w:rPr>
        <w:noProof/>
      </w:rPr>
      <w:drawing>
        <wp:inline distT="0" distB="0" distL="0" distR="0">
          <wp:extent cx="1247775" cy="314325"/>
          <wp:effectExtent l="19050" t="0" r="9525"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3"/>
                  <a:srcRect/>
                  <a:stretch>
                    <a:fillRect/>
                  </a:stretch>
                </pic:blipFill>
                <pic:spPr bwMode="auto">
                  <a:xfrm>
                    <a:off x="0" y="0"/>
                    <a:ext cx="1247775" cy="314325"/>
                  </a:xfrm>
                  <a:prstGeom prst="rect">
                    <a:avLst/>
                  </a:prstGeom>
                  <a:noFill/>
                  <a:ln w="9525">
                    <a:noFill/>
                    <a:miter lim="800000"/>
                    <a:headEnd/>
                    <a:tailEnd/>
                  </a:ln>
                </pic:spPr>
              </pic:pic>
            </a:graphicData>
          </a:graphic>
        </wp:inline>
      </w:drawing>
    </w:r>
    <w:r w:rsidR="00647092">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0F7"/>
    <w:multiLevelType w:val="hybridMultilevel"/>
    <w:tmpl w:val="D8A01066"/>
    <w:lvl w:ilvl="0" w:tplc="04160005">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3A73C30"/>
    <w:multiLevelType w:val="hybridMultilevel"/>
    <w:tmpl w:val="9B7EC948"/>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0C3A3767"/>
    <w:multiLevelType w:val="hybridMultilevel"/>
    <w:tmpl w:val="946A4D24"/>
    <w:lvl w:ilvl="0" w:tplc="BAC0EC72">
      <w:start w:val="22"/>
      <w:numFmt w:val="bullet"/>
      <w:lvlText w:val=""/>
      <w:lvlJc w:val="left"/>
      <w:pPr>
        <w:ind w:left="720" w:hanging="360"/>
      </w:pPr>
      <w:rPr>
        <w:rFonts w:ascii="Symbol" w:eastAsia="Times New Roman"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F83289B"/>
    <w:multiLevelType w:val="hybridMultilevel"/>
    <w:tmpl w:val="EE8064B0"/>
    <w:lvl w:ilvl="0" w:tplc="04160005">
      <w:start w:val="1"/>
      <w:numFmt w:val="bullet"/>
      <w:lvlText w:val=""/>
      <w:lvlJc w:val="left"/>
      <w:pPr>
        <w:ind w:left="0" w:hanging="360"/>
      </w:pPr>
      <w:rPr>
        <w:rFonts w:ascii="Wingdings" w:hAnsi="Wingdings" w:hint="default"/>
      </w:rPr>
    </w:lvl>
    <w:lvl w:ilvl="1" w:tplc="04160003" w:tentative="1">
      <w:start w:val="1"/>
      <w:numFmt w:val="bullet"/>
      <w:lvlText w:val="o"/>
      <w:lvlJc w:val="left"/>
      <w:pPr>
        <w:ind w:left="720" w:hanging="360"/>
      </w:pPr>
      <w:rPr>
        <w:rFonts w:ascii="Courier New" w:hAnsi="Courier New" w:cs="Courier New" w:hint="default"/>
      </w:rPr>
    </w:lvl>
    <w:lvl w:ilvl="2" w:tplc="04160005" w:tentative="1">
      <w:start w:val="1"/>
      <w:numFmt w:val="bullet"/>
      <w:lvlText w:val=""/>
      <w:lvlJc w:val="left"/>
      <w:pPr>
        <w:ind w:left="1440" w:hanging="360"/>
      </w:pPr>
      <w:rPr>
        <w:rFonts w:ascii="Wingdings" w:hAnsi="Wingdings" w:hint="default"/>
      </w:rPr>
    </w:lvl>
    <w:lvl w:ilvl="3" w:tplc="04160001" w:tentative="1">
      <w:start w:val="1"/>
      <w:numFmt w:val="bullet"/>
      <w:lvlText w:val=""/>
      <w:lvlJc w:val="left"/>
      <w:pPr>
        <w:ind w:left="2160" w:hanging="360"/>
      </w:pPr>
      <w:rPr>
        <w:rFonts w:ascii="Symbol" w:hAnsi="Symbol" w:hint="default"/>
      </w:rPr>
    </w:lvl>
    <w:lvl w:ilvl="4" w:tplc="04160003" w:tentative="1">
      <w:start w:val="1"/>
      <w:numFmt w:val="bullet"/>
      <w:lvlText w:val="o"/>
      <w:lvlJc w:val="left"/>
      <w:pPr>
        <w:ind w:left="2880" w:hanging="360"/>
      </w:pPr>
      <w:rPr>
        <w:rFonts w:ascii="Courier New" w:hAnsi="Courier New" w:cs="Courier New" w:hint="default"/>
      </w:rPr>
    </w:lvl>
    <w:lvl w:ilvl="5" w:tplc="04160005" w:tentative="1">
      <w:start w:val="1"/>
      <w:numFmt w:val="bullet"/>
      <w:lvlText w:val=""/>
      <w:lvlJc w:val="left"/>
      <w:pPr>
        <w:ind w:left="3600" w:hanging="360"/>
      </w:pPr>
      <w:rPr>
        <w:rFonts w:ascii="Wingdings" w:hAnsi="Wingdings" w:hint="default"/>
      </w:rPr>
    </w:lvl>
    <w:lvl w:ilvl="6" w:tplc="04160001" w:tentative="1">
      <w:start w:val="1"/>
      <w:numFmt w:val="bullet"/>
      <w:lvlText w:val=""/>
      <w:lvlJc w:val="left"/>
      <w:pPr>
        <w:ind w:left="4320" w:hanging="360"/>
      </w:pPr>
      <w:rPr>
        <w:rFonts w:ascii="Symbol" w:hAnsi="Symbol" w:hint="default"/>
      </w:rPr>
    </w:lvl>
    <w:lvl w:ilvl="7" w:tplc="04160003" w:tentative="1">
      <w:start w:val="1"/>
      <w:numFmt w:val="bullet"/>
      <w:lvlText w:val="o"/>
      <w:lvlJc w:val="left"/>
      <w:pPr>
        <w:ind w:left="5040" w:hanging="360"/>
      </w:pPr>
      <w:rPr>
        <w:rFonts w:ascii="Courier New" w:hAnsi="Courier New" w:cs="Courier New" w:hint="default"/>
      </w:rPr>
    </w:lvl>
    <w:lvl w:ilvl="8" w:tplc="04160005" w:tentative="1">
      <w:start w:val="1"/>
      <w:numFmt w:val="bullet"/>
      <w:lvlText w:val=""/>
      <w:lvlJc w:val="left"/>
      <w:pPr>
        <w:ind w:left="5760" w:hanging="360"/>
      </w:pPr>
      <w:rPr>
        <w:rFonts w:ascii="Wingdings" w:hAnsi="Wingdings" w:hint="default"/>
      </w:rPr>
    </w:lvl>
  </w:abstractNum>
  <w:abstractNum w:abstractNumId="4">
    <w:nsid w:val="24C12B96"/>
    <w:multiLevelType w:val="hybridMultilevel"/>
    <w:tmpl w:val="8468F2D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25BD6B3D"/>
    <w:multiLevelType w:val="singleLevel"/>
    <w:tmpl w:val="6A8E3B98"/>
    <w:lvl w:ilvl="0">
      <w:start w:val="1"/>
      <w:numFmt w:val="bullet"/>
      <w:lvlText w:val=""/>
      <w:lvlJc w:val="left"/>
      <w:pPr>
        <w:tabs>
          <w:tab w:val="num" w:pos="397"/>
        </w:tabs>
        <w:ind w:left="397" w:hanging="397"/>
      </w:pPr>
      <w:rPr>
        <w:rFonts w:ascii="Symbol" w:hAnsi="Symbol" w:hint="default"/>
        <w:b w:val="0"/>
        <w:i w:val="0"/>
        <w:color w:val="auto"/>
      </w:rPr>
    </w:lvl>
  </w:abstractNum>
  <w:abstractNum w:abstractNumId="6">
    <w:nsid w:val="2873002E"/>
    <w:multiLevelType w:val="hybridMultilevel"/>
    <w:tmpl w:val="5950EC8C"/>
    <w:lvl w:ilvl="0" w:tplc="04160005">
      <w:start w:val="1"/>
      <w:numFmt w:val="bullet"/>
      <w:lvlText w:val=""/>
      <w:lvlJc w:val="left"/>
      <w:pPr>
        <w:tabs>
          <w:tab w:val="num" w:pos="360"/>
        </w:tabs>
        <w:ind w:left="360" w:hanging="360"/>
      </w:pPr>
      <w:rPr>
        <w:rFonts w:ascii="Wingdings" w:hAnsi="Wingdings" w:hint="default"/>
      </w:rPr>
    </w:lvl>
    <w:lvl w:ilvl="1" w:tplc="04160005">
      <w:start w:val="1"/>
      <w:numFmt w:val="bullet"/>
      <w:lvlText w:val=""/>
      <w:lvlJc w:val="left"/>
      <w:pPr>
        <w:tabs>
          <w:tab w:val="num" w:pos="360"/>
        </w:tabs>
        <w:ind w:left="360" w:hanging="360"/>
      </w:pPr>
      <w:rPr>
        <w:rFonts w:ascii="Wingdings" w:hAnsi="Wingdings" w:hint="default"/>
      </w:rPr>
    </w:lvl>
    <w:lvl w:ilvl="2" w:tplc="04160005">
      <w:start w:val="1"/>
      <w:numFmt w:val="bullet"/>
      <w:lvlText w:val=""/>
      <w:lvlJc w:val="left"/>
      <w:pPr>
        <w:tabs>
          <w:tab w:val="num" w:pos="360"/>
        </w:tabs>
        <w:ind w:left="360"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nsid w:val="2D721CCB"/>
    <w:multiLevelType w:val="hybridMultilevel"/>
    <w:tmpl w:val="20E44392"/>
    <w:lvl w:ilvl="0" w:tplc="2A9AD42A">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8">
    <w:nsid w:val="605B3FD6"/>
    <w:multiLevelType w:val="hybridMultilevel"/>
    <w:tmpl w:val="F2F2E9B4"/>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nsid w:val="75BA4534"/>
    <w:multiLevelType w:val="hybridMultilevel"/>
    <w:tmpl w:val="637CE9F8"/>
    <w:lvl w:ilvl="0" w:tplc="F4949738">
      <w:start w:val="1"/>
      <w:numFmt w:val="bullet"/>
      <w:lvlText w:val=""/>
      <w:lvlJc w:val="left"/>
      <w:pPr>
        <w:tabs>
          <w:tab w:val="num" w:pos="568"/>
        </w:tabs>
        <w:ind w:left="568" w:hanging="284"/>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9"/>
  </w:num>
  <w:num w:numId="6">
    <w:abstractNumId w:val="0"/>
  </w:num>
  <w:num w:numId="7">
    <w:abstractNumId w:val="3"/>
  </w:num>
  <w:num w:numId="8">
    <w:abstractNumId w:val="8"/>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8434"/>
  </w:hdrShapeDefaults>
  <w:footnotePr>
    <w:footnote w:id="0"/>
    <w:footnote w:id="1"/>
  </w:footnotePr>
  <w:endnotePr>
    <w:endnote w:id="0"/>
    <w:endnote w:id="1"/>
  </w:endnotePr>
  <w:compat/>
  <w:rsids>
    <w:rsidRoot w:val="00142B8C"/>
    <w:rsid w:val="00000CB4"/>
    <w:rsid w:val="00001F0C"/>
    <w:rsid w:val="00003F75"/>
    <w:rsid w:val="00034238"/>
    <w:rsid w:val="00066D4F"/>
    <w:rsid w:val="00081158"/>
    <w:rsid w:val="0008163F"/>
    <w:rsid w:val="00081EA6"/>
    <w:rsid w:val="00092B21"/>
    <w:rsid w:val="000A0121"/>
    <w:rsid w:val="000A2511"/>
    <w:rsid w:val="000B022B"/>
    <w:rsid w:val="000B7CC9"/>
    <w:rsid w:val="000C3C4B"/>
    <w:rsid w:val="000E4590"/>
    <w:rsid w:val="00113180"/>
    <w:rsid w:val="00130573"/>
    <w:rsid w:val="00142B8C"/>
    <w:rsid w:val="001456C9"/>
    <w:rsid w:val="0015057F"/>
    <w:rsid w:val="001606B1"/>
    <w:rsid w:val="00162BD8"/>
    <w:rsid w:val="00163D7D"/>
    <w:rsid w:val="00175040"/>
    <w:rsid w:val="00175699"/>
    <w:rsid w:val="00175A4C"/>
    <w:rsid w:val="00187F86"/>
    <w:rsid w:val="001A2E30"/>
    <w:rsid w:val="001B0335"/>
    <w:rsid w:val="001B4034"/>
    <w:rsid w:val="001C2E4B"/>
    <w:rsid w:val="001F1C92"/>
    <w:rsid w:val="002136E0"/>
    <w:rsid w:val="002210BF"/>
    <w:rsid w:val="00222D16"/>
    <w:rsid w:val="00231B7A"/>
    <w:rsid w:val="00231C1D"/>
    <w:rsid w:val="002513B2"/>
    <w:rsid w:val="002675BD"/>
    <w:rsid w:val="00271184"/>
    <w:rsid w:val="00275CA2"/>
    <w:rsid w:val="00282CFC"/>
    <w:rsid w:val="002F3834"/>
    <w:rsid w:val="00300493"/>
    <w:rsid w:val="00300548"/>
    <w:rsid w:val="00302309"/>
    <w:rsid w:val="00320B27"/>
    <w:rsid w:val="00345363"/>
    <w:rsid w:val="00357F77"/>
    <w:rsid w:val="003639D2"/>
    <w:rsid w:val="00374B1F"/>
    <w:rsid w:val="003A5650"/>
    <w:rsid w:val="003B4AEA"/>
    <w:rsid w:val="003B74A3"/>
    <w:rsid w:val="003E2E22"/>
    <w:rsid w:val="00400C99"/>
    <w:rsid w:val="00411A69"/>
    <w:rsid w:val="00430216"/>
    <w:rsid w:val="00452526"/>
    <w:rsid w:val="004575DB"/>
    <w:rsid w:val="0047261B"/>
    <w:rsid w:val="004754ED"/>
    <w:rsid w:val="00487C15"/>
    <w:rsid w:val="004A4244"/>
    <w:rsid w:val="004B08BD"/>
    <w:rsid w:val="004D0097"/>
    <w:rsid w:val="004E6C60"/>
    <w:rsid w:val="00500CC4"/>
    <w:rsid w:val="00523D6D"/>
    <w:rsid w:val="005271D9"/>
    <w:rsid w:val="00537F79"/>
    <w:rsid w:val="005712BF"/>
    <w:rsid w:val="00573099"/>
    <w:rsid w:val="005C6D58"/>
    <w:rsid w:val="005D5F71"/>
    <w:rsid w:val="005F3849"/>
    <w:rsid w:val="0063398C"/>
    <w:rsid w:val="006411BD"/>
    <w:rsid w:val="00641AAB"/>
    <w:rsid w:val="00647092"/>
    <w:rsid w:val="00651FF0"/>
    <w:rsid w:val="006A68AC"/>
    <w:rsid w:val="006C572E"/>
    <w:rsid w:val="006D133C"/>
    <w:rsid w:val="006F1462"/>
    <w:rsid w:val="006F1689"/>
    <w:rsid w:val="006F5428"/>
    <w:rsid w:val="0071351E"/>
    <w:rsid w:val="00744173"/>
    <w:rsid w:val="007455EE"/>
    <w:rsid w:val="0075333B"/>
    <w:rsid w:val="0075682B"/>
    <w:rsid w:val="00757E53"/>
    <w:rsid w:val="00770BFD"/>
    <w:rsid w:val="00776298"/>
    <w:rsid w:val="00785BED"/>
    <w:rsid w:val="00786283"/>
    <w:rsid w:val="007B66F1"/>
    <w:rsid w:val="007C1A44"/>
    <w:rsid w:val="007E3735"/>
    <w:rsid w:val="008155C2"/>
    <w:rsid w:val="00821251"/>
    <w:rsid w:val="008339A5"/>
    <w:rsid w:val="008352A6"/>
    <w:rsid w:val="00876666"/>
    <w:rsid w:val="008B30F6"/>
    <w:rsid w:val="008B3883"/>
    <w:rsid w:val="008D0C38"/>
    <w:rsid w:val="008F1624"/>
    <w:rsid w:val="009054B6"/>
    <w:rsid w:val="00933842"/>
    <w:rsid w:val="009501A2"/>
    <w:rsid w:val="009516FF"/>
    <w:rsid w:val="009971CF"/>
    <w:rsid w:val="009A490B"/>
    <w:rsid w:val="009B7B81"/>
    <w:rsid w:val="009C2C3A"/>
    <w:rsid w:val="009D52BE"/>
    <w:rsid w:val="009D6C7A"/>
    <w:rsid w:val="00A06B77"/>
    <w:rsid w:val="00A1464B"/>
    <w:rsid w:val="00A53949"/>
    <w:rsid w:val="00A575A9"/>
    <w:rsid w:val="00A60BD2"/>
    <w:rsid w:val="00A60E5D"/>
    <w:rsid w:val="00A732A4"/>
    <w:rsid w:val="00A80F99"/>
    <w:rsid w:val="00AC51B7"/>
    <w:rsid w:val="00AC63A6"/>
    <w:rsid w:val="00AC7CBE"/>
    <w:rsid w:val="00AE226B"/>
    <w:rsid w:val="00AE3220"/>
    <w:rsid w:val="00AE6CE0"/>
    <w:rsid w:val="00B07F83"/>
    <w:rsid w:val="00B14ECA"/>
    <w:rsid w:val="00B20FB9"/>
    <w:rsid w:val="00B407BD"/>
    <w:rsid w:val="00B61D63"/>
    <w:rsid w:val="00BA1D39"/>
    <w:rsid w:val="00BB2727"/>
    <w:rsid w:val="00BB41C0"/>
    <w:rsid w:val="00BB7A3D"/>
    <w:rsid w:val="00BC3BC8"/>
    <w:rsid w:val="00BC4F6A"/>
    <w:rsid w:val="00BE2503"/>
    <w:rsid w:val="00C05CED"/>
    <w:rsid w:val="00C10EF6"/>
    <w:rsid w:val="00C16C4B"/>
    <w:rsid w:val="00C46B56"/>
    <w:rsid w:val="00C51C47"/>
    <w:rsid w:val="00C716C7"/>
    <w:rsid w:val="00C7187F"/>
    <w:rsid w:val="00CA1F19"/>
    <w:rsid w:val="00CB72B0"/>
    <w:rsid w:val="00CC6E31"/>
    <w:rsid w:val="00CE0F0F"/>
    <w:rsid w:val="00D667DC"/>
    <w:rsid w:val="00D73B88"/>
    <w:rsid w:val="00D844B7"/>
    <w:rsid w:val="00D91328"/>
    <w:rsid w:val="00D95545"/>
    <w:rsid w:val="00D978D5"/>
    <w:rsid w:val="00DA2842"/>
    <w:rsid w:val="00DC3AA7"/>
    <w:rsid w:val="00DD28C8"/>
    <w:rsid w:val="00DD53CD"/>
    <w:rsid w:val="00DE3DF1"/>
    <w:rsid w:val="00DE6DC8"/>
    <w:rsid w:val="00E22529"/>
    <w:rsid w:val="00E349E6"/>
    <w:rsid w:val="00E503E0"/>
    <w:rsid w:val="00E6106C"/>
    <w:rsid w:val="00EC32E2"/>
    <w:rsid w:val="00F121EC"/>
    <w:rsid w:val="00F426F7"/>
    <w:rsid w:val="00F91A39"/>
    <w:rsid w:val="00FB4088"/>
    <w:rsid w:val="00FC2234"/>
    <w:rsid w:val="00FD6E97"/>
    <w:rsid w:val="00FE75C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220"/>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B7CC9"/>
    <w:pPr>
      <w:tabs>
        <w:tab w:val="center" w:pos="4419"/>
        <w:tab w:val="right" w:pos="8838"/>
      </w:tabs>
    </w:pPr>
    <w:rPr>
      <w:rFonts w:ascii="Arial" w:hAnsi="Arial"/>
    </w:rPr>
  </w:style>
  <w:style w:type="paragraph" w:styleId="Rodap">
    <w:name w:val="footer"/>
    <w:basedOn w:val="Normal"/>
    <w:rsid w:val="000B7CC9"/>
    <w:pPr>
      <w:tabs>
        <w:tab w:val="center" w:pos="4419"/>
        <w:tab w:val="right" w:pos="8838"/>
      </w:tabs>
    </w:pPr>
    <w:rPr>
      <w:rFonts w:ascii="Arial" w:hAnsi="Arial"/>
    </w:rPr>
  </w:style>
  <w:style w:type="character" w:styleId="Hyperlink">
    <w:name w:val="Hyperlink"/>
    <w:rsid w:val="001F1C92"/>
    <w:rPr>
      <w:color w:val="0000FF"/>
      <w:u w:val="single"/>
    </w:rPr>
  </w:style>
  <w:style w:type="paragraph" w:styleId="Textodebalo">
    <w:name w:val="Balloon Text"/>
    <w:basedOn w:val="Normal"/>
    <w:link w:val="TextodebaloChar"/>
    <w:rsid w:val="00DD28C8"/>
    <w:rPr>
      <w:rFonts w:ascii="Tahoma" w:hAnsi="Tahoma"/>
      <w:sz w:val="16"/>
      <w:szCs w:val="16"/>
    </w:rPr>
  </w:style>
  <w:style w:type="character" w:customStyle="1" w:styleId="TextodebaloChar">
    <w:name w:val="Texto de balão Char"/>
    <w:link w:val="Textodebalo"/>
    <w:rsid w:val="00DD28C8"/>
    <w:rPr>
      <w:rFonts w:ascii="Tahoma" w:hAnsi="Tahoma" w:cs="Tahoma"/>
      <w:sz w:val="16"/>
      <w:szCs w:val="16"/>
    </w:rPr>
  </w:style>
  <w:style w:type="paragraph" w:styleId="PargrafodaLista">
    <w:name w:val="List Paragraph"/>
    <w:basedOn w:val="Normal"/>
    <w:uiPriority w:val="34"/>
    <w:qFormat/>
    <w:rsid w:val="00C10EF6"/>
    <w:pPr>
      <w:ind w:left="720"/>
      <w:contextualSpacing/>
    </w:pPr>
    <w:rPr>
      <w:rFonts w:ascii="Arial" w:hAnsi="Arial"/>
    </w:rPr>
  </w:style>
  <w:style w:type="character" w:customStyle="1" w:styleId="CabealhoChar">
    <w:name w:val="Cabeçalho Char"/>
    <w:link w:val="Cabealho"/>
    <w:rsid w:val="004D0097"/>
    <w:rPr>
      <w:rFonts w:ascii="Arial" w:hAnsi="Arial"/>
      <w:sz w:val="24"/>
      <w:szCs w:val="24"/>
    </w:rPr>
  </w:style>
  <w:style w:type="table" w:styleId="Tabelacomgrade">
    <w:name w:val="Table Grid"/>
    <w:basedOn w:val="Tabelanormal"/>
    <w:rsid w:val="007568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AE3220"/>
  </w:style>
</w:styles>
</file>

<file path=word/webSettings.xml><?xml version="1.0" encoding="utf-8"?>
<w:webSettings xmlns:r="http://schemas.openxmlformats.org/officeDocument/2006/relationships" xmlns:w="http://schemas.openxmlformats.org/wordprocessingml/2006/main">
  <w:divs>
    <w:div w:id="709720975">
      <w:bodyDiv w:val="1"/>
      <w:marLeft w:val="0"/>
      <w:marRight w:val="0"/>
      <w:marTop w:val="0"/>
      <w:marBottom w:val="0"/>
      <w:divBdr>
        <w:top w:val="none" w:sz="0" w:space="0" w:color="auto"/>
        <w:left w:val="none" w:sz="0" w:space="0" w:color="auto"/>
        <w:bottom w:val="none" w:sz="0" w:space="0" w:color="auto"/>
        <w:right w:val="none" w:sz="0" w:space="0" w:color="auto"/>
      </w:divBdr>
    </w:div>
    <w:div w:id="875774588">
      <w:bodyDiv w:val="1"/>
      <w:marLeft w:val="0"/>
      <w:marRight w:val="0"/>
      <w:marTop w:val="0"/>
      <w:marBottom w:val="0"/>
      <w:divBdr>
        <w:top w:val="none" w:sz="0" w:space="0" w:color="auto"/>
        <w:left w:val="none" w:sz="0" w:space="0" w:color="auto"/>
        <w:bottom w:val="none" w:sz="0" w:space="0" w:color="auto"/>
        <w:right w:val="none" w:sz="0" w:space="0" w:color="auto"/>
      </w:divBdr>
    </w:div>
    <w:div w:id="1195998541">
      <w:bodyDiv w:val="1"/>
      <w:marLeft w:val="0"/>
      <w:marRight w:val="0"/>
      <w:marTop w:val="0"/>
      <w:marBottom w:val="0"/>
      <w:divBdr>
        <w:top w:val="none" w:sz="0" w:space="0" w:color="auto"/>
        <w:left w:val="none" w:sz="0" w:space="0" w:color="auto"/>
        <w:bottom w:val="none" w:sz="0" w:space="0" w:color="auto"/>
        <w:right w:val="none" w:sz="0" w:space="0" w:color="auto"/>
      </w:divBdr>
    </w:div>
    <w:div w:id="1282299600">
      <w:bodyDiv w:val="1"/>
      <w:marLeft w:val="0"/>
      <w:marRight w:val="0"/>
      <w:marTop w:val="0"/>
      <w:marBottom w:val="0"/>
      <w:divBdr>
        <w:top w:val="none" w:sz="0" w:space="0" w:color="auto"/>
        <w:left w:val="none" w:sz="0" w:space="0" w:color="auto"/>
        <w:bottom w:val="none" w:sz="0" w:space="0" w:color="auto"/>
        <w:right w:val="none" w:sz="0" w:space="0" w:color="auto"/>
      </w:divBdr>
    </w:div>
    <w:div w:id="1562717663">
      <w:bodyDiv w:val="1"/>
      <w:marLeft w:val="0"/>
      <w:marRight w:val="0"/>
      <w:marTop w:val="0"/>
      <w:marBottom w:val="0"/>
      <w:divBdr>
        <w:top w:val="none" w:sz="0" w:space="0" w:color="auto"/>
        <w:left w:val="none" w:sz="0" w:space="0" w:color="auto"/>
        <w:bottom w:val="none" w:sz="0" w:space="0" w:color="auto"/>
        <w:right w:val="none" w:sz="0" w:space="0" w:color="auto"/>
      </w:divBdr>
    </w:div>
    <w:div w:id="170212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inebh.com.b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inebh.com.b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mprensa@universoproducaocom.b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tel:(31)%203282.2366" TargetMode="External"/><Relationship Id="rId4" Type="http://schemas.openxmlformats.org/officeDocument/2006/relationships/webSettings" Target="webSettings.xml"/><Relationship Id="rId9" Type="http://schemas.openxmlformats.org/officeDocument/2006/relationships/hyperlink" Target="https://www.flickr.com/photos/universoproduca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dutora\AppData\Roaming\Microsoft\Modelos\CineBH-2017_nov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CineBH-2017_novo.dot</Template>
  <TotalTime>6</TotalTime>
  <Pages>2</Pages>
  <Words>760</Words>
  <Characters>4108</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Universo</dc:creator>
  <cp:lastModifiedBy>Universo</cp:lastModifiedBy>
  <cp:revision>6</cp:revision>
  <cp:lastPrinted>2013-12-13T18:55:00Z</cp:lastPrinted>
  <dcterms:created xsi:type="dcterms:W3CDTF">2017-07-12T14:01:00Z</dcterms:created>
  <dcterms:modified xsi:type="dcterms:W3CDTF">2017-07-19T20:32:00Z</dcterms:modified>
</cp:coreProperties>
</file>