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C3B" w:rsidRDefault="00917B52">
      <w:pPr>
        <w:jc w:val="center"/>
      </w:pPr>
      <w:r>
        <w:rPr>
          <w:rFonts w:ascii="Calibri" w:hAnsi="Calibri" w:cs="Calibri"/>
          <w:b/>
          <w:bCs/>
          <w:color w:val="000000"/>
          <w:sz w:val="20"/>
          <w:szCs w:val="20"/>
        </w:rPr>
        <w:t>12ª CineBH – Mostra Internacional de Cinema de Belo Horizonte</w:t>
      </w:r>
    </w:p>
    <w:p w:rsidR="00A73C3B" w:rsidRDefault="00917B52">
      <w:pPr>
        <w:jc w:val="center"/>
      </w:pPr>
      <w:r>
        <w:rPr>
          <w:rFonts w:ascii="Calibri" w:hAnsi="Calibri" w:cs="Calibri"/>
          <w:b/>
          <w:bCs/>
          <w:color w:val="000000"/>
          <w:sz w:val="20"/>
          <w:szCs w:val="20"/>
        </w:rPr>
        <w:t>9º Brasil CineMundi –Internacional Coproduction Meeting</w:t>
      </w:r>
    </w:p>
    <w:p w:rsidR="00A73C3B" w:rsidRDefault="00917B52">
      <w:pPr>
        <w:jc w:val="center"/>
      </w:pPr>
      <w:r>
        <w:rPr>
          <w:rFonts w:ascii="Calibri" w:hAnsi="Calibri" w:cs="Calibri"/>
          <w:bCs/>
          <w:color w:val="000000"/>
          <w:sz w:val="20"/>
          <w:szCs w:val="20"/>
        </w:rPr>
        <w:t>28 de agosto a 02 de setembro de 2018</w:t>
      </w:r>
    </w:p>
    <w:p w:rsidR="002B4415" w:rsidRDefault="002B4415" w:rsidP="002B4415">
      <w:pPr>
        <w:jc w:val="center"/>
      </w:pPr>
    </w:p>
    <w:p w:rsidR="002B4415" w:rsidRDefault="002B4415" w:rsidP="002B4415">
      <w:pPr>
        <w:jc w:val="center"/>
        <w:rPr>
          <w:rFonts w:ascii="Calibri" w:hAnsi="Calibri" w:cs="Calibri"/>
          <w:b/>
          <w:bCs/>
          <w:sz w:val="10"/>
          <w:szCs w:val="10"/>
          <w:lang w:eastAsia="ar-SA"/>
        </w:rPr>
      </w:pPr>
    </w:p>
    <w:p w:rsidR="002B4415" w:rsidRPr="00C01976" w:rsidRDefault="002B4415" w:rsidP="002B4415">
      <w:pPr>
        <w:jc w:val="center"/>
        <w:rPr>
          <w:sz w:val="32"/>
          <w:szCs w:val="32"/>
        </w:rPr>
      </w:pPr>
      <w:r w:rsidRPr="00C01976">
        <w:rPr>
          <w:rFonts w:ascii="Calibri" w:hAnsi="Calibri"/>
          <w:b/>
          <w:bCs/>
          <w:sz w:val="32"/>
          <w:szCs w:val="32"/>
          <w:highlight w:val="white"/>
        </w:rPr>
        <w:t>12</w:t>
      </w:r>
      <w:r w:rsidRPr="00C01976">
        <w:rPr>
          <w:rFonts w:ascii="Calibri" w:hAnsi="Calibri"/>
          <w:b/>
          <w:bCs/>
          <w:sz w:val="32"/>
          <w:szCs w:val="32"/>
          <w:highlight w:val="white"/>
          <w:vertAlign w:val="superscript"/>
        </w:rPr>
        <w:t>a</w:t>
      </w:r>
      <w:r w:rsidRPr="00C01976">
        <w:rPr>
          <w:rFonts w:ascii="Calibri" w:hAnsi="Calibri"/>
          <w:b/>
          <w:bCs/>
          <w:sz w:val="32"/>
          <w:szCs w:val="32"/>
          <w:highlight w:val="white"/>
        </w:rPr>
        <w:t xml:space="preserve"> MOSTRA CINEBH DESTACA O CINEMA LATINO-AMERICANO </w:t>
      </w:r>
      <w:r w:rsidRPr="00C01976">
        <w:rPr>
          <w:rFonts w:ascii="Calibri" w:hAnsi="Calibri"/>
          <w:b/>
          <w:bCs/>
          <w:sz w:val="32"/>
          <w:szCs w:val="32"/>
          <w:highlight w:val="white"/>
        </w:rPr>
        <w:br/>
        <w:t>E SUAS FORMAS CONTEMPORÂNEAS DE PRODUÇÃO</w:t>
      </w:r>
      <w:r w:rsidRPr="00C01976">
        <w:rPr>
          <w:rFonts w:ascii="Verdana" w:hAnsi="Verdana"/>
          <w:b/>
          <w:bCs/>
          <w:sz w:val="32"/>
          <w:szCs w:val="32"/>
          <w:highlight w:val="white"/>
        </w:rPr>
        <w:t xml:space="preserve"> </w:t>
      </w:r>
    </w:p>
    <w:p w:rsidR="002B4415" w:rsidRPr="00C01976" w:rsidRDefault="002B4415" w:rsidP="002B4415">
      <w:pPr>
        <w:jc w:val="center"/>
        <w:rPr>
          <w:rFonts w:asciiTheme="minorHAnsi" w:hAnsiTheme="minorHAnsi"/>
          <w:bCs/>
          <w:sz w:val="20"/>
          <w:szCs w:val="20"/>
        </w:rPr>
      </w:pPr>
    </w:p>
    <w:p w:rsidR="002B4415" w:rsidRPr="00C01976" w:rsidRDefault="002B4415" w:rsidP="002B4415">
      <w:pPr>
        <w:jc w:val="center"/>
        <w:rPr>
          <w:rFonts w:asciiTheme="minorHAnsi" w:hAnsiTheme="minorHAnsi"/>
          <w:sz w:val="20"/>
          <w:szCs w:val="20"/>
        </w:rPr>
      </w:pPr>
      <w:r w:rsidRPr="00C01976">
        <w:rPr>
          <w:rFonts w:asciiTheme="minorHAnsi" w:hAnsiTheme="minorHAnsi"/>
          <w:bCs/>
          <w:i/>
          <w:iCs/>
          <w:sz w:val="20"/>
          <w:szCs w:val="20"/>
          <w:highlight w:val="white"/>
        </w:rPr>
        <w:t xml:space="preserve">Entre dias 28 de agosto e 2 de setembro, </w:t>
      </w:r>
      <w:r w:rsidR="00C01976">
        <w:rPr>
          <w:rFonts w:asciiTheme="minorHAnsi" w:hAnsiTheme="minorHAnsi"/>
          <w:bCs/>
          <w:i/>
          <w:iCs/>
          <w:sz w:val="20"/>
          <w:szCs w:val="20"/>
          <w:highlight w:val="white"/>
        </w:rPr>
        <w:t>Mostra</w:t>
      </w:r>
      <w:r w:rsidRPr="00C01976">
        <w:rPr>
          <w:rFonts w:asciiTheme="minorHAnsi" w:hAnsiTheme="minorHAnsi"/>
          <w:bCs/>
          <w:i/>
          <w:iCs/>
          <w:sz w:val="20"/>
          <w:szCs w:val="20"/>
          <w:highlight w:val="white"/>
        </w:rPr>
        <w:t xml:space="preserve"> terá a temática “Pontes Latino-americanas”, exibindo obras recentes e históricas e discutindo o audiovisual no Terceiro Mundo; homenagem destaca a produtora argentina El Pampero Cine</w:t>
      </w:r>
    </w:p>
    <w:p w:rsidR="002B4415" w:rsidRPr="00C01976" w:rsidRDefault="002B4415" w:rsidP="00C01976">
      <w:pPr>
        <w:spacing w:line="276" w:lineRule="auto"/>
        <w:jc w:val="both"/>
        <w:rPr>
          <w:sz w:val="22"/>
          <w:szCs w:val="22"/>
        </w:rPr>
      </w:pPr>
      <w:r>
        <w:rPr>
          <w:rFonts w:ascii="Verdana" w:hAnsi="Verdana"/>
          <w:highlight w:val="white"/>
        </w:rPr>
        <w:br/>
      </w:r>
      <w:r w:rsidRPr="00C01976">
        <w:rPr>
          <w:rFonts w:ascii="Calibri" w:hAnsi="Calibri"/>
          <w:sz w:val="22"/>
          <w:szCs w:val="22"/>
          <w:highlight w:val="white"/>
        </w:rPr>
        <w:t xml:space="preserve">“O cinema latino-americano nasceu como vontade transformadora da sociedade, antes mesmo de um gesto político capaz de efetivamente realizar essa transformação. </w:t>
      </w:r>
      <w:r w:rsidRPr="00C01976">
        <w:rPr>
          <w:rFonts w:ascii="Calibri" w:hAnsi="Calibri" w:cs="Verdana"/>
          <w:sz w:val="22"/>
          <w:szCs w:val="22"/>
          <w:highlight w:val="white"/>
        </w:rPr>
        <w:t>Nasceu entre a poesia e a política, em parte por imposição da realidade, em parte por livre escolha</w:t>
      </w:r>
      <w:r w:rsidRPr="00C01976">
        <w:rPr>
          <w:rFonts w:ascii="Calibri" w:hAnsi="Calibri"/>
          <w:sz w:val="22"/>
          <w:szCs w:val="22"/>
          <w:highlight w:val="white"/>
        </w:rPr>
        <w:t>”.</w:t>
      </w:r>
      <w:r w:rsidRPr="00C01976">
        <w:rPr>
          <w:rFonts w:ascii="Calibri" w:hAnsi="Calibri"/>
          <w:sz w:val="22"/>
          <w:szCs w:val="22"/>
        </w:rPr>
        <w:t xml:space="preserve"> A sentença é do crítico e pesquisador José Carlos Avellar (1936-2016), no livro </w:t>
      </w:r>
      <w:r w:rsidRPr="00C01976">
        <w:rPr>
          <w:rFonts w:ascii="Calibri" w:hAnsi="Calibri"/>
          <w:i/>
          <w:sz w:val="22"/>
          <w:szCs w:val="22"/>
        </w:rPr>
        <w:t>A Ponte Clandestina. A</w:t>
      </w:r>
      <w:r w:rsidRPr="00C01976">
        <w:rPr>
          <w:rFonts w:ascii="Calibri" w:hAnsi="Calibri"/>
          <w:sz w:val="22"/>
          <w:szCs w:val="22"/>
        </w:rPr>
        <w:t xml:space="preserve"> constatação de Avellar, publicada em 1995 num estudo que se fixa na produção dos anos 1960 e 70 de nomes como Glauber Rocha (Brasil), Fernando Birri (Argentina) e Tomás Gutiérrez Alea (Cuba), entre outros, ainda reverbera no continente quase 25 anos depois. Que cinema latino-americano é esse que às vezes nos parece tão próximo e ao mesmo tempo tão distante? Que transformações ele ainda é capaz de propor num século XXI tão marcado por contradições e constantes mudanças tecnológicas que alteram as formas de fazer e consumir audiovisual? Em tempos globalizados, ainda faz sentido falar num cinema continental?</w:t>
      </w:r>
    </w:p>
    <w:p w:rsidR="002B4415" w:rsidRPr="00C01976" w:rsidRDefault="002B4415" w:rsidP="00C01976">
      <w:pPr>
        <w:spacing w:line="276" w:lineRule="auto"/>
        <w:jc w:val="both"/>
        <w:rPr>
          <w:sz w:val="22"/>
          <w:szCs w:val="22"/>
        </w:rPr>
      </w:pPr>
    </w:p>
    <w:p w:rsidR="002B4415" w:rsidRPr="00C01976" w:rsidRDefault="002B4415" w:rsidP="00C01976">
      <w:pPr>
        <w:spacing w:line="276" w:lineRule="auto"/>
        <w:jc w:val="both"/>
        <w:rPr>
          <w:sz w:val="22"/>
          <w:szCs w:val="22"/>
        </w:rPr>
      </w:pPr>
      <w:r w:rsidRPr="00C01976">
        <w:rPr>
          <w:rFonts w:ascii="Calibri" w:hAnsi="Calibri"/>
          <w:sz w:val="22"/>
          <w:szCs w:val="22"/>
        </w:rPr>
        <w:t xml:space="preserve">Estas são algumas das questões a serem debatidas durante a </w:t>
      </w:r>
      <w:r w:rsidRPr="00C01976">
        <w:rPr>
          <w:rFonts w:ascii="Calibri" w:hAnsi="Calibri"/>
          <w:b/>
          <w:bCs/>
          <w:sz w:val="22"/>
          <w:szCs w:val="22"/>
        </w:rPr>
        <w:t>12ª CineBH – Mostra Internacional de Cinema de Belo Horizonte</w:t>
      </w:r>
      <w:r w:rsidRPr="00C01976">
        <w:rPr>
          <w:rFonts w:ascii="Calibri" w:hAnsi="Calibri"/>
          <w:sz w:val="22"/>
          <w:szCs w:val="22"/>
        </w:rPr>
        <w:t xml:space="preserve">, a ser realizada entre 28 de agosto e 2 de setembro. Sob o eixo curatorial </w:t>
      </w:r>
      <w:r w:rsidRPr="00C01976">
        <w:rPr>
          <w:rFonts w:ascii="Calibri" w:hAnsi="Calibri"/>
          <w:b/>
          <w:bCs/>
          <w:sz w:val="22"/>
          <w:szCs w:val="22"/>
        </w:rPr>
        <w:t>“Pontes Latino-americanas”</w:t>
      </w:r>
      <w:r w:rsidRPr="00C01976">
        <w:rPr>
          <w:rFonts w:ascii="Calibri" w:hAnsi="Calibri"/>
          <w:sz w:val="22"/>
          <w:szCs w:val="22"/>
        </w:rPr>
        <w:t xml:space="preserve">, o evento vai se dedicar a exibir, discutir e questionar a produção na América Latina ao longo dos anos, uma produção que se preocupou em levar às telas, através de temas ousados e formas inventivas, a própria condição de continente periférico e colonizado. “A temática surgiu primeiramente porque, há cinco décadas, o cinema latino-americano chegou ao seu auge, com proposições radicais de vários países e nomes que se tornaram fundamentais desde aquela época. Existia, então, um diálogo entre as nações, em especial as de língua espanhola, que foi se alterando e desaparecendo ao longo dos anos”, comenta </w:t>
      </w:r>
      <w:r w:rsidRPr="00C01976">
        <w:rPr>
          <w:rFonts w:ascii="Calibri" w:hAnsi="Calibri"/>
          <w:b/>
          <w:bCs/>
          <w:sz w:val="22"/>
          <w:szCs w:val="22"/>
        </w:rPr>
        <w:t>Francis Vogner dos Reis</w:t>
      </w:r>
      <w:r w:rsidRPr="00C01976">
        <w:rPr>
          <w:rFonts w:ascii="Calibri" w:hAnsi="Calibri"/>
          <w:sz w:val="22"/>
          <w:szCs w:val="22"/>
        </w:rPr>
        <w:t xml:space="preserve">, um dos curadores da CineBH, junto com </w:t>
      </w:r>
      <w:r w:rsidRPr="00C01976">
        <w:rPr>
          <w:rFonts w:ascii="Calibri" w:hAnsi="Calibri"/>
          <w:b/>
          <w:bCs/>
          <w:sz w:val="22"/>
          <w:szCs w:val="22"/>
        </w:rPr>
        <w:t>Pedro Butcher</w:t>
      </w:r>
      <w:r w:rsidRPr="00C01976">
        <w:rPr>
          <w:rFonts w:ascii="Calibri" w:hAnsi="Calibri"/>
          <w:sz w:val="22"/>
          <w:szCs w:val="22"/>
        </w:rPr>
        <w:t xml:space="preserve"> e </w:t>
      </w:r>
      <w:r w:rsidRPr="00C01976">
        <w:rPr>
          <w:rFonts w:ascii="Calibri" w:hAnsi="Calibri"/>
          <w:b/>
          <w:bCs/>
          <w:sz w:val="22"/>
          <w:szCs w:val="22"/>
        </w:rPr>
        <w:t>Marcelo Miranda</w:t>
      </w:r>
      <w:r w:rsidRPr="00C01976">
        <w:rPr>
          <w:rFonts w:ascii="Calibri" w:hAnsi="Calibri"/>
          <w:sz w:val="22"/>
          <w:szCs w:val="22"/>
        </w:rPr>
        <w:t xml:space="preserve">. </w:t>
      </w:r>
    </w:p>
    <w:p w:rsidR="002B4415" w:rsidRPr="00C01976" w:rsidRDefault="002B4415" w:rsidP="00C01976">
      <w:pPr>
        <w:spacing w:line="276" w:lineRule="auto"/>
        <w:jc w:val="both"/>
        <w:rPr>
          <w:rFonts w:ascii="Calibri" w:hAnsi="Calibri"/>
          <w:sz w:val="22"/>
          <w:szCs w:val="22"/>
        </w:rPr>
      </w:pPr>
    </w:p>
    <w:p w:rsidR="002B4415" w:rsidRPr="00C01976" w:rsidRDefault="002B4415" w:rsidP="00C01976">
      <w:pPr>
        <w:spacing w:line="276" w:lineRule="auto"/>
        <w:jc w:val="both"/>
        <w:rPr>
          <w:sz w:val="22"/>
          <w:szCs w:val="22"/>
        </w:rPr>
      </w:pPr>
      <w:r w:rsidRPr="00C01976">
        <w:rPr>
          <w:rFonts w:ascii="Calibri" w:hAnsi="Calibri"/>
          <w:sz w:val="22"/>
          <w:szCs w:val="22"/>
        </w:rPr>
        <w:t xml:space="preserve">O cinema mais marcante feito na América Latina se construiu em torno da negação de formas industriais de produção e de buscas por expressividades próprias, que falassem de sua condição subdesenvolvida a partir da estética. “Compreender-se como periférico em relação a países de Primeiro Mundo foi algo que, em certa medida, pautou o melhor do cinema latino ao longo das décadas, principalmente desde os anos 1960. Essa produção perdeu parte de sua força em meados dos anos 1990, quando certo pendor industrial passou a se impor e a gerar filmes mais bem formatados ao mercado internacional, tendo por consequência a perda da singularidade de cada país e de cada proposta”, diz Marcelo Miranda. </w:t>
      </w:r>
    </w:p>
    <w:p w:rsidR="002B4415" w:rsidRPr="00C01976" w:rsidRDefault="002B4415" w:rsidP="00C01976">
      <w:pPr>
        <w:spacing w:line="276" w:lineRule="auto"/>
        <w:jc w:val="both"/>
        <w:rPr>
          <w:rFonts w:ascii="Calibri" w:hAnsi="Calibri"/>
          <w:sz w:val="22"/>
          <w:szCs w:val="22"/>
        </w:rPr>
      </w:pPr>
    </w:p>
    <w:p w:rsidR="002B4415" w:rsidRPr="00C01976" w:rsidRDefault="002B4415" w:rsidP="00C01976">
      <w:pPr>
        <w:spacing w:line="276" w:lineRule="auto"/>
        <w:jc w:val="both"/>
        <w:rPr>
          <w:sz w:val="22"/>
          <w:szCs w:val="22"/>
        </w:rPr>
      </w:pPr>
      <w:r w:rsidRPr="00C01976">
        <w:rPr>
          <w:rFonts w:ascii="Calibri" w:hAnsi="Calibri"/>
          <w:sz w:val="22"/>
          <w:szCs w:val="22"/>
        </w:rPr>
        <w:t>Conversas com pro</w:t>
      </w:r>
      <w:r w:rsidR="00477F85">
        <w:rPr>
          <w:rFonts w:ascii="Calibri" w:hAnsi="Calibri"/>
          <w:sz w:val="22"/>
          <w:szCs w:val="22"/>
        </w:rPr>
        <w:t>dutores do Brasil CineMundi (o evento</w:t>
      </w:r>
      <w:r w:rsidRPr="00C01976">
        <w:rPr>
          <w:rFonts w:ascii="Calibri" w:hAnsi="Calibri"/>
          <w:sz w:val="22"/>
          <w:szCs w:val="22"/>
        </w:rPr>
        <w:t xml:space="preserve"> de mercado que ocorre anualmente </w:t>
      </w:r>
      <w:r w:rsidR="00477F85">
        <w:rPr>
          <w:rFonts w:ascii="Calibri" w:hAnsi="Calibri"/>
          <w:sz w:val="22"/>
          <w:szCs w:val="22"/>
        </w:rPr>
        <w:t xml:space="preserve">durante </w:t>
      </w:r>
      <w:r w:rsidRPr="00C01976">
        <w:rPr>
          <w:rFonts w:ascii="Calibri" w:hAnsi="Calibri"/>
          <w:sz w:val="22"/>
          <w:szCs w:val="22"/>
        </w:rPr>
        <w:t>a CineBH) e a dificuldade de se circular com filmes latinos de maior proposição estética deram a deixa para que esta temática fosse desenvolvida, conforme</w:t>
      </w:r>
      <w:r w:rsidR="00477F85">
        <w:rPr>
          <w:rFonts w:ascii="Calibri" w:hAnsi="Calibri"/>
          <w:sz w:val="22"/>
          <w:szCs w:val="22"/>
        </w:rPr>
        <w:t xml:space="preserve"> ressalta</w:t>
      </w:r>
      <w:r w:rsidRPr="00C01976">
        <w:rPr>
          <w:rFonts w:ascii="Calibri" w:hAnsi="Calibri"/>
          <w:sz w:val="22"/>
          <w:szCs w:val="22"/>
        </w:rPr>
        <w:t xml:space="preserve"> Pedro Butcher. “Queremos falar um pouco do passado desse cinema e especialmente do presente: como seus modos de produção e circulação afetam a realização e mesmo a existência dos filmes. É uma tentativa de propor uma maior e mais efetiva integração entre os países latinos, através da exibição de títulos de grande importância histórica e de realizações contemporâneas que ainda trazem algo de novo”.</w:t>
      </w:r>
    </w:p>
    <w:p w:rsidR="002B4415" w:rsidRPr="00C01976" w:rsidRDefault="002B4415" w:rsidP="00C01976">
      <w:pPr>
        <w:spacing w:line="276" w:lineRule="auto"/>
        <w:jc w:val="both"/>
        <w:rPr>
          <w:rFonts w:ascii="Calibri" w:hAnsi="Calibri"/>
          <w:sz w:val="22"/>
          <w:szCs w:val="22"/>
        </w:rPr>
      </w:pPr>
    </w:p>
    <w:p w:rsidR="002B4415" w:rsidRPr="00C01976" w:rsidRDefault="002B4415" w:rsidP="00C01976">
      <w:pPr>
        <w:spacing w:line="276" w:lineRule="auto"/>
        <w:jc w:val="both"/>
        <w:rPr>
          <w:sz w:val="22"/>
          <w:szCs w:val="22"/>
        </w:rPr>
      </w:pPr>
      <w:r w:rsidRPr="00C01976">
        <w:rPr>
          <w:rFonts w:ascii="Calibri" w:hAnsi="Calibri"/>
          <w:sz w:val="22"/>
          <w:szCs w:val="22"/>
        </w:rPr>
        <w:t xml:space="preserve">Na programação da </w:t>
      </w:r>
      <w:r w:rsidR="00477F85">
        <w:rPr>
          <w:rFonts w:ascii="Calibri" w:hAnsi="Calibri"/>
          <w:sz w:val="22"/>
          <w:szCs w:val="22"/>
        </w:rPr>
        <w:t xml:space="preserve">12ª Mostra </w:t>
      </w:r>
      <w:r w:rsidRPr="00C01976">
        <w:rPr>
          <w:rFonts w:ascii="Calibri" w:hAnsi="Calibri"/>
          <w:sz w:val="22"/>
          <w:szCs w:val="22"/>
        </w:rPr>
        <w:t xml:space="preserve">CineBH </w:t>
      </w:r>
      <w:r w:rsidR="00477F85">
        <w:rPr>
          <w:rFonts w:ascii="Calibri" w:hAnsi="Calibri"/>
          <w:sz w:val="22"/>
          <w:szCs w:val="22"/>
        </w:rPr>
        <w:t xml:space="preserve">no contexto </w:t>
      </w:r>
      <w:r w:rsidRPr="00C01976">
        <w:rPr>
          <w:rFonts w:ascii="Calibri" w:hAnsi="Calibri"/>
          <w:sz w:val="22"/>
          <w:szCs w:val="22"/>
        </w:rPr>
        <w:t xml:space="preserve">da temática “Pontes Latino-americanas”, filmes em pré-estreia dividirão espaço com títulos do passado que ainda nos dizem muito sobre os diálogos entre os países, estética e tematicamente. Entre os trabalhos confirmados, estão as pré-estreias de </w:t>
      </w:r>
      <w:r w:rsidRPr="00C01976">
        <w:rPr>
          <w:rFonts w:ascii="Calibri" w:hAnsi="Calibri"/>
          <w:b/>
          <w:bCs/>
          <w:i/>
          <w:sz w:val="22"/>
          <w:szCs w:val="22"/>
        </w:rPr>
        <w:t>Cocote</w:t>
      </w:r>
      <w:r w:rsidRPr="00C01976">
        <w:rPr>
          <w:rFonts w:ascii="Calibri" w:hAnsi="Calibri"/>
          <w:sz w:val="22"/>
          <w:szCs w:val="22"/>
        </w:rPr>
        <w:t xml:space="preserve"> (República Dominicana), de Nelson Carlo de Los Santos Arias, e </w:t>
      </w:r>
      <w:r w:rsidRPr="00C01976">
        <w:rPr>
          <w:rFonts w:ascii="Calibri" w:hAnsi="Calibri"/>
          <w:b/>
          <w:bCs/>
          <w:i/>
          <w:sz w:val="22"/>
          <w:szCs w:val="22"/>
        </w:rPr>
        <w:t>La Telenovela Errante</w:t>
      </w:r>
      <w:r w:rsidRPr="00C01976">
        <w:rPr>
          <w:rFonts w:ascii="Calibri" w:hAnsi="Calibri"/>
          <w:sz w:val="22"/>
          <w:szCs w:val="22"/>
        </w:rPr>
        <w:t xml:space="preserve"> (Chile), de Raúl Ruiz e Valeria Sarmiento; e curtas e médias de importância histórica, como </w:t>
      </w:r>
      <w:r w:rsidRPr="00C01976">
        <w:rPr>
          <w:rFonts w:ascii="Calibri" w:hAnsi="Calibri"/>
          <w:b/>
          <w:bCs/>
          <w:i/>
          <w:sz w:val="22"/>
          <w:szCs w:val="22"/>
        </w:rPr>
        <w:t>Agarrando Pueblo</w:t>
      </w:r>
      <w:r w:rsidRPr="00C01976">
        <w:rPr>
          <w:rFonts w:ascii="Calibri" w:hAnsi="Calibri"/>
          <w:i/>
          <w:sz w:val="22"/>
          <w:szCs w:val="22"/>
        </w:rPr>
        <w:t xml:space="preserve"> </w:t>
      </w:r>
      <w:r w:rsidRPr="00C01976">
        <w:rPr>
          <w:rFonts w:ascii="Calibri" w:hAnsi="Calibri"/>
          <w:sz w:val="22"/>
          <w:szCs w:val="22"/>
        </w:rPr>
        <w:t xml:space="preserve">(Colômbia, 1977), de Luis Ospina e Carlos Mayolo; </w:t>
      </w:r>
      <w:r w:rsidRPr="00C01976">
        <w:rPr>
          <w:rFonts w:ascii="Calibri" w:hAnsi="Calibri"/>
          <w:b/>
          <w:bCs/>
          <w:i/>
          <w:sz w:val="22"/>
          <w:szCs w:val="22"/>
        </w:rPr>
        <w:t>Revolución</w:t>
      </w:r>
      <w:r w:rsidRPr="00C01976">
        <w:rPr>
          <w:rFonts w:ascii="Calibri" w:hAnsi="Calibri"/>
          <w:i/>
          <w:sz w:val="22"/>
          <w:szCs w:val="22"/>
        </w:rPr>
        <w:t xml:space="preserve"> </w:t>
      </w:r>
      <w:r w:rsidRPr="00C01976">
        <w:rPr>
          <w:rFonts w:ascii="Calibri" w:hAnsi="Calibri"/>
          <w:sz w:val="22"/>
          <w:szCs w:val="22"/>
        </w:rPr>
        <w:t xml:space="preserve">(Bolívia, 1963), de Jorge Sanjinés; </w:t>
      </w:r>
      <w:r w:rsidRPr="00C01976">
        <w:rPr>
          <w:rFonts w:ascii="Calibri" w:hAnsi="Calibri"/>
          <w:b/>
          <w:bCs/>
          <w:i/>
          <w:sz w:val="22"/>
          <w:szCs w:val="22"/>
        </w:rPr>
        <w:t>Isla del Tesoro</w:t>
      </w:r>
      <w:r w:rsidRPr="00C01976">
        <w:rPr>
          <w:rFonts w:ascii="Calibri" w:hAnsi="Calibri"/>
          <w:sz w:val="22"/>
          <w:szCs w:val="22"/>
        </w:rPr>
        <w:t xml:space="preserve"> (Cuba, 1969), de Sara Gómez; e </w:t>
      </w:r>
      <w:r w:rsidRPr="00C01976">
        <w:rPr>
          <w:rFonts w:ascii="Calibri" w:hAnsi="Calibri"/>
          <w:b/>
          <w:bCs/>
          <w:sz w:val="22"/>
          <w:szCs w:val="22"/>
        </w:rPr>
        <w:t xml:space="preserve">Blablabla </w:t>
      </w:r>
      <w:r w:rsidRPr="00C01976">
        <w:rPr>
          <w:rFonts w:ascii="Calibri" w:hAnsi="Calibri"/>
          <w:sz w:val="22"/>
          <w:szCs w:val="22"/>
        </w:rPr>
        <w:t>(Brasil, 1968), de Andrea Tonacci.</w:t>
      </w:r>
    </w:p>
    <w:p w:rsidR="002B4415" w:rsidRPr="00C01976" w:rsidRDefault="002B4415" w:rsidP="00C01976">
      <w:pPr>
        <w:spacing w:line="276" w:lineRule="auto"/>
        <w:jc w:val="both"/>
        <w:rPr>
          <w:rFonts w:ascii="Calibri" w:hAnsi="Calibri"/>
          <w:sz w:val="22"/>
          <w:szCs w:val="22"/>
        </w:rPr>
      </w:pPr>
    </w:p>
    <w:p w:rsidR="002B4415" w:rsidRPr="00C01976" w:rsidRDefault="002B4415" w:rsidP="00C01976">
      <w:pPr>
        <w:spacing w:line="276" w:lineRule="auto"/>
        <w:jc w:val="both"/>
        <w:rPr>
          <w:sz w:val="22"/>
          <w:szCs w:val="22"/>
        </w:rPr>
      </w:pPr>
      <w:r w:rsidRPr="00C01976">
        <w:rPr>
          <w:rFonts w:ascii="Calibri" w:hAnsi="Calibri" w:cs="Verdana"/>
          <w:sz w:val="22"/>
          <w:szCs w:val="22"/>
        </w:rPr>
        <w:t>“Na América Latina hoje, por mais que partilhemos historicamente diversos aspectos políticos e sociais, os cinemas, em cada país, são formalmente muito diferentes. É importante cria</w:t>
      </w:r>
      <w:r w:rsidR="00A13748">
        <w:rPr>
          <w:rFonts w:ascii="Calibri" w:hAnsi="Calibri" w:cs="Verdana"/>
          <w:sz w:val="22"/>
          <w:szCs w:val="22"/>
        </w:rPr>
        <w:t>r</w:t>
      </w:r>
      <w:r w:rsidRPr="00C01976">
        <w:rPr>
          <w:rFonts w:ascii="Calibri" w:hAnsi="Calibri" w:cs="Verdana"/>
          <w:sz w:val="22"/>
          <w:szCs w:val="22"/>
        </w:rPr>
        <w:t>mos pontes para dialogarmos uns com os outros”, destaca Francis Vogner.</w:t>
      </w:r>
    </w:p>
    <w:p w:rsidR="002B4415" w:rsidRPr="00C01976" w:rsidRDefault="002B4415" w:rsidP="00C01976">
      <w:pPr>
        <w:spacing w:line="276" w:lineRule="auto"/>
        <w:jc w:val="both"/>
        <w:rPr>
          <w:rFonts w:ascii="Calibri" w:hAnsi="Calibri" w:cs="Verdana"/>
          <w:sz w:val="22"/>
          <w:szCs w:val="22"/>
        </w:rPr>
      </w:pPr>
    </w:p>
    <w:p w:rsidR="002B4415" w:rsidRPr="00C01976" w:rsidRDefault="002B4415" w:rsidP="00C01976">
      <w:pPr>
        <w:spacing w:line="276" w:lineRule="auto"/>
        <w:jc w:val="both"/>
        <w:rPr>
          <w:sz w:val="22"/>
          <w:szCs w:val="22"/>
        </w:rPr>
      </w:pPr>
      <w:r w:rsidRPr="00C01976">
        <w:rPr>
          <w:rFonts w:ascii="Calibri" w:hAnsi="Calibri" w:cs="Verdana"/>
          <w:sz w:val="22"/>
          <w:szCs w:val="22"/>
        </w:rPr>
        <w:t xml:space="preserve">Em termos econômicos, o que relaciona os países latinos no audiovisual são as fontes de financiamento. A dependência do Estado ainda é grande, através de editais públicos, processos de seleção e parcerias com canais de TV. Em termos de coprodução, os fundos internacionais tornam-se maneiras de complementar as possibilidades de realização de um projeto de longa-metragem, algo que poderá ser debatido nos encontros do Brasil CineMundi. “A proposta para </w:t>
      </w:r>
      <w:r w:rsidR="00116BD1">
        <w:rPr>
          <w:rFonts w:ascii="Calibri" w:hAnsi="Calibri" w:cs="Verdana"/>
          <w:sz w:val="22"/>
          <w:szCs w:val="22"/>
        </w:rPr>
        <w:t>esta edição da</w:t>
      </w:r>
      <w:r w:rsidRPr="00C01976">
        <w:rPr>
          <w:rFonts w:ascii="Calibri" w:hAnsi="Calibri" w:cs="Verdana"/>
          <w:sz w:val="22"/>
          <w:szCs w:val="22"/>
        </w:rPr>
        <w:t xml:space="preserve"> CineBH é, então, pensarmos juntos os caminhos possíveis de serem adotados para estreitar as relações no continente”, completa Francis. </w:t>
      </w:r>
    </w:p>
    <w:p w:rsidR="002B4415" w:rsidRPr="00C01976" w:rsidRDefault="002B4415" w:rsidP="00C01976">
      <w:pPr>
        <w:spacing w:line="276" w:lineRule="auto"/>
        <w:jc w:val="both"/>
        <w:rPr>
          <w:rFonts w:ascii="Calibri" w:hAnsi="Calibri" w:cs="Verdana"/>
          <w:sz w:val="22"/>
          <w:szCs w:val="22"/>
        </w:rPr>
      </w:pPr>
    </w:p>
    <w:p w:rsidR="002B4415" w:rsidRDefault="002B4415" w:rsidP="00C01976">
      <w:pPr>
        <w:spacing w:line="276" w:lineRule="auto"/>
        <w:jc w:val="both"/>
        <w:rPr>
          <w:rFonts w:ascii="Calibri" w:hAnsi="Calibri" w:cs="Verdana"/>
          <w:b/>
          <w:bCs/>
          <w:sz w:val="22"/>
          <w:szCs w:val="22"/>
        </w:rPr>
      </w:pPr>
      <w:r w:rsidRPr="00C01976">
        <w:rPr>
          <w:rFonts w:ascii="Calibri" w:hAnsi="Calibri" w:cs="Verdana"/>
          <w:b/>
          <w:bCs/>
          <w:sz w:val="22"/>
          <w:szCs w:val="22"/>
        </w:rPr>
        <w:t>HOMENAGEM</w:t>
      </w:r>
      <w:r w:rsidR="00116BD1">
        <w:rPr>
          <w:rFonts w:ascii="Calibri" w:hAnsi="Calibri" w:cs="Verdana"/>
          <w:b/>
          <w:bCs/>
          <w:sz w:val="22"/>
          <w:szCs w:val="22"/>
        </w:rPr>
        <w:t xml:space="preserve"> | </w:t>
      </w:r>
      <w:r w:rsidR="00116BD1" w:rsidRPr="00C01976">
        <w:rPr>
          <w:rFonts w:ascii="Calibri" w:hAnsi="Calibri" w:cs="Verdana"/>
          <w:b/>
          <w:bCs/>
          <w:sz w:val="22"/>
          <w:szCs w:val="22"/>
        </w:rPr>
        <w:t>EL PAMPERO CINE</w:t>
      </w:r>
      <w:r w:rsidR="00116BD1">
        <w:rPr>
          <w:rFonts w:ascii="Calibri" w:hAnsi="Calibri" w:cs="Verdana"/>
          <w:b/>
          <w:bCs/>
          <w:sz w:val="22"/>
          <w:szCs w:val="22"/>
        </w:rPr>
        <w:t xml:space="preserve"> – PRODUTORA ARGENTINA</w:t>
      </w:r>
    </w:p>
    <w:p w:rsidR="00116BD1" w:rsidRPr="00116BD1" w:rsidRDefault="00116BD1" w:rsidP="00C01976">
      <w:pPr>
        <w:spacing w:line="276" w:lineRule="auto"/>
        <w:jc w:val="both"/>
        <w:rPr>
          <w:sz w:val="10"/>
          <w:szCs w:val="10"/>
        </w:rPr>
      </w:pPr>
    </w:p>
    <w:p w:rsidR="002B4415" w:rsidRPr="00C01976" w:rsidRDefault="002B4415" w:rsidP="00C01976">
      <w:pPr>
        <w:spacing w:line="276" w:lineRule="auto"/>
        <w:jc w:val="both"/>
        <w:rPr>
          <w:sz w:val="22"/>
          <w:szCs w:val="22"/>
        </w:rPr>
      </w:pPr>
      <w:r w:rsidRPr="00C01976">
        <w:rPr>
          <w:rFonts w:ascii="Calibri" w:hAnsi="Calibri" w:cs="Verdana"/>
          <w:sz w:val="22"/>
          <w:szCs w:val="22"/>
        </w:rPr>
        <w:t>De maneira a exaltar um destaque contemporâneo no atual cenário audiovisual latino-americano, a 12</w:t>
      </w:r>
      <w:r w:rsidRPr="00C01976">
        <w:rPr>
          <w:rFonts w:ascii="Calibri" w:hAnsi="Calibri" w:cs="Verdana"/>
          <w:sz w:val="22"/>
          <w:szCs w:val="22"/>
          <w:vertAlign w:val="superscript"/>
        </w:rPr>
        <w:t>a</w:t>
      </w:r>
      <w:r w:rsidRPr="00C01976">
        <w:rPr>
          <w:rFonts w:ascii="Calibri" w:hAnsi="Calibri" w:cs="Verdana"/>
          <w:sz w:val="22"/>
          <w:szCs w:val="22"/>
        </w:rPr>
        <w:t xml:space="preserve"> CineBH presta homenagem à produtora argentina </w:t>
      </w:r>
      <w:r w:rsidRPr="00C01976">
        <w:rPr>
          <w:rFonts w:ascii="Calibri" w:hAnsi="Calibri" w:cs="Verdana"/>
          <w:b/>
          <w:bCs/>
          <w:sz w:val="22"/>
          <w:szCs w:val="22"/>
        </w:rPr>
        <w:t>El Pampero Cine</w:t>
      </w:r>
      <w:r w:rsidRPr="00C01976">
        <w:rPr>
          <w:rFonts w:ascii="Calibri" w:hAnsi="Calibri" w:cs="Verdana"/>
          <w:sz w:val="22"/>
          <w:szCs w:val="22"/>
        </w:rPr>
        <w:t xml:space="preserve">. Fundada em 2002 e composta por </w:t>
      </w:r>
      <w:r w:rsidRPr="00C01976">
        <w:rPr>
          <w:rFonts w:ascii="Calibri" w:hAnsi="Calibri" w:cs="Verdana"/>
          <w:b/>
          <w:bCs/>
          <w:sz w:val="22"/>
          <w:szCs w:val="22"/>
        </w:rPr>
        <w:t>Mariano Llinás</w:t>
      </w:r>
      <w:r w:rsidRPr="00C01976">
        <w:rPr>
          <w:rFonts w:ascii="Calibri" w:hAnsi="Calibri" w:cs="Verdana"/>
          <w:sz w:val="22"/>
          <w:szCs w:val="22"/>
        </w:rPr>
        <w:t xml:space="preserve">, </w:t>
      </w:r>
      <w:r w:rsidR="00F378A7" w:rsidRPr="00C01976">
        <w:rPr>
          <w:rFonts w:ascii="Calibri" w:hAnsi="Calibri" w:cs="Verdana"/>
          <w:b/>
          <w:bCs/>
          <w:sz w:val="22"/>
          <w:szCs w:val="22"/>
        </w:rPr>
        <w:t>Laura Citarella</w:t>
      </w:r>
      <w:r w:rsidR="00F378A7">
        <w:rPr>
          <w:rFonts w:ascii="Calibri" w:hAnsi="Calibri" w:cs="Verdana"/>
          <w:sz w:val="22"/>
          <w:szCs w:val="22"/>
        </w:rPr>
        <w:t xml:space="preserve"> (que representará a produtora na CineBH), </w:t>
      </w:r>
      <w:r w:rsidRPr="00C01976">
        <w:rPr>
          <w:rFonts w:ascii="Calibri" w:hAnsi="Calibri" w:cs="Verdana"/>
          <w:b/>
          <w:bCs/>
          <w:sz w:val="22"/>
          <w:szCs w:val="22"/>
        </w:rPr>
        <w:t>Agustín Mendilaharzu</w:t>
      </w:r>
      <w:r w:rsidR="00F378A7">
        <w:rPr>
          <w:rFonts w:ascii="Calibri" w:hAnsi="Calibri" w:cs="Verdana"/>
          <w:b/>
          <w:bCs/>
          <w:sz w:val="22"/>
          <w:szCs w:val="22"/>
        </w:rPr>
        <w:t xml:space="preserve"> </w:t>
      </w:r>
      <w:r w:rsidR="00F378A7" w:rsidRPr="00F378A7">
        <w:rPr>
          <w:rFonts w:ascii="Calibri" w:hAnsi="Calibri" w:cs="Verdana"/>
          <w:bCs/>
          <w:sz w:val="22"/>
          <w:szCs w:val="22"/>
        </w:rPr>
        <w:t>e</w:t>
      </w:r>
      <w:r w:rsidRPr="00C01976">
        <w:rPr>
          <w:rFonts w:ascii="Calibri" w:hAnsi="Calibri" w:cs="Verdana"/>
          <w:sz w:val="22"/>
          <w:szCs w:val="22"/>
        </w:rPr>
        <w:t xml:space="preserve"> </w:t>
      </w:r>
      <w:r w:rsidRPr="00C01976">
        <w:rPr>
          <w:rFonts w:ascii="Calibri" w:hAnsi="Calibri" w:cs="Verdana"/>
          <w:b/>
          <w:bCs/>
          <w:sz w:val="22"/>
          <w:szCs w:val="22"/>
        </w:rPr>
        <w:t>Alejo Moguilansky</w:t>
      </w:r>
      <w:r w:rsidR="00F378A7">
        <w:rPr>
          <w:rFonts w:ascii="Calibri" w:hAnsi="Calibri" w:cs="Verdana"/>
          <w:b/>
          <w:bCs/>
          <w:sz w:val="22"/>
          <w:szCs w:val="22"/>
        </w:rPr>
        <w:t xml:space="preserve">, </w:t>
      </w:r>
      <w:r w:rsidRPr="00C01976">
        <w:rPr>
          <w:rFonts w:ascii="Calibri" w:hAnsi="Calibri" w:cs="Verdana"/>
          <w:sz w:val="22"/>
          <w:szCs w:val="22"/>
        </w:rPr>
        <w:t xml:space="preserve">a El Pampero se define como a reunião de um grupo de pessoas dispostas a experimentar e renovar os procedimentos e práticas cinematográficas na Argentina. Desde sua fundação, o grupo tem sido reconhecido internacionalmente por filmes formalmente desafiadores e que se diferenciam da produção mais tradicional no continente tanto por caminhos estéticos quanto pelas maneiras de se viabilizarem e circularem. </w:t>
      </w:r>
    </w:p>
    <w:p w:rsidR="002B4415" w:rsidRPr="00C01976" w:rsidRDefault="002B4415" w:rsidP="00C01976">
      <w:pPr>
        <w:spacing w:line="276" w:lineRule="auto"/>
        <w:jc w:val="both"/>
        <w:rPr>
          <w:rFonts w:ascii="Calibri" w:hAnsi="Calibri" w:cs="Verdana"/>
          <w:sz w:val="22"/>
          <w:szCs w:val="22"/>
        </w:rPr>
      </w:pPr>
    </w:p>
    <w:p w:rsidR="002B4415" w:rsidRPr="00C01976" w:rsidRDefault="002B4415" w:rsidP="00C01976">
      <w:pPr>
        <w:spacing w:line="276" w:lineRule="auto"/>
        <w:jc w:val="both"/>
        <w:rPr>
          <w:sz w:val="22"/>
          <w:szCs w:val="22"/>
        </w:rPr>
      </w:pPr>
      <w:r w:rsidRPr="00C01976">
        <w:rPr>
          <w:rFonts w:ascii="Calibri" w:hAnsi="Calibri" w:cs="Verdana"/>
          <w:sz w:val="22"/>
          <w:szCs w:val="22"/>
        </w:rPr>
        <w:t xml:space="preserve">Títulos como </w:t>
      </w:r>
      <w:r w:rsidRPr="00C01976">
        <w:rPr>
          <w:rFonts w:ascii="Calibri" w:hAnsi="Calibri" w:cs="Verdana"/>
          <w:i/>
          <w:iCs/>
          <w:sz w:val="22"/>
          <w:szCs w:val="22"/>
        </w:rPr>
        <w:t>Balneários</w:t>
      </w:r>
      <w:r w:rsidRPr="00C01976">
        <w:rPr>
          <w:rFonts w:ascii="Calibri" w:hAnsi="Calibri" w:cs="Verdana"/>
          <w:sz w:val="22"/>
          <w:szCs w:val="22"/>
        </w:rPr>
        <w:t xml:space="preserve"> (2002) e </w:t>
      </w:r>
      <w:r w:rsidRPr="00C01976">
        <w:rPr>
          <w:rFonts w:ascii="Calibri" w:hAnsi="Calibri" w:cs="Verdana"/>
          <w:i/>
          <w:iCs/>
          <w:sz w:val="22"/>
          <w:szCs w:val="22"/>
        </w:rPr>
        <w:t xml:space="preserve">Histórias Extraordinárias </w:t>
      </w:r>
      <w:r w:rsidRPr="00C01976">
        <w:rPr>
          <w:rFonts w:ascii="Calibri" w:hAnsi="Calibri" w:cs="Verdana"/>
          <w:sz w:val="22"/>
          <w:szCs w:val="22"/>
        </w:rPr>
        <w:t xml:space="preserve">(2008), de Mariano Llinás, </w:t>
      </w:r>
      <w:r w:rsidRPr="00C01976">
        <w:rPr>
          <w:rFonts w:ascii="Calibri" w:hAnsi="Calibri" w:cs="Verdana"/>
          <w:i/>
          <w:iCs/>
          <w:sz w:val="22"/>
          <w:szCs w:val="22"/>
        </w:rPr>
        <w:t xml:space="preserve">Ostende </w:t>
      </w:r>
      <w:r w:rsidRPr="00C01976">
        <w:rPr>
          <w:rFonts w:ascii="Calibri" w:hAnsi="Calibri" w:cs="Verdana"/>
          <w:sz w:val="22"/>
          <w:szCs w:val="22"/>
        </w:rPr>
        <w:t xml:space="preserve">(2011) e </w:t>
      </w:r>
      <w:r w:rsidRPr="00C01976">
        <w:rPr>
          <w:rFonts w:ascii="Calibri" w:hAnsi="Calibri" w:cs="Verdana"/>
          <w:i/>
          <w:iCs/>
          <w:sz w:val="22"/>
          <w:szCs w:val="22"/>
        </w:rPr>
        <w:t xml:space="preserve">La Mujer de los Perros </w:t>
      </w:r>
      <w:r w:rsidRPr="00C01976">
        <w:rPr>
          <w:rFonts w:ascii="Calibri" w:hAnsi="Calibri" w:cs="Verdana"/>
          <w:sz w:val="22"/>
          <w:szCs w:val="22"/>
        </w:rPr>
        <w:t xml:space="preserve">(2015), de Laura Citarella, e </w:t>
      </w:r>
      <w:r w:rsidRPr="00C01976">
        <w:rPr>
          <w:rFonts w:ascii="Calibri" w:hAnsi="Calibri" w:cs="Verdana"/>
          <w:i/>
          <w:iCs/>
          <w:sz w:val="22"/>
          <w:szCs w:val="22"/>
        </w:rPr>
        <w:t xml:space="preserve">O Escaravelho de Ouro </w:t>
      </w:r>
      <w:r w:rsidRPr="00C01976">
        <w:rPr>
          <w:rFonts w:ascii="Calibri" w:hAnsi="Calibri" w:cs="Verdana"/>
          <w:sz w:val="22"/>
          <w:szCs w:val="22"/>
        </w:rPr>
        <w:t xml:space="preserve">(2014) e </w:t>
      </w:r>
      <w:r w:rsidRPr="00C01976">
        <w:rPr>
          <w:rFonts w:ascii="Calibri" w:hAnsi="Calibri" w:cs="Verdana"/>
          <w:i/>
          <w:iCs/>
          <w:sz w:val="22"/>
          <w:szCs w:val="22"/>
        </w:rPr>
        <w:t xml:space="preserve">A Vendedora de Fósforos </w:t>
      </w:r>
      <w:r w:rsidRPr="00C01976">
        <w:rPr>
          <w:rFonts w:ascii="Calibri" w:hAnsi="Calibri" w:cs="Verdana"/>
          <w:sz w:val="22"/>
          <w:szCs w:val="22"/>
        </w:rPr>
        <w:t xml:space="preserve">(2017), de Alejo Moguillansky, têm se destacado em festivais ao redor do mundo. </w:t>
      </w:r>
    </w:p>
    <w:p w:rsidR="002B4415" w:rsidRPr="00C01976" w:rsidRDefault="002B4415" w:rsidP="00C01976">
      <w:pPr>
        <w:spacing w:line="276" w:lineRule="auto"/>
        <w:jc w:val="both"/>
        <w:rPr>
          <w:rFonts w:ascii="Calibri" w:hAnsi="Calibri" w:cs="Verdana"/>
          <w:sz w:val="22"/>
          <w:szCs w:val="22"/>
        </w:rPr>
      </w:pPr>
    </w:p>
    <w:p w:rsidR="002B4415" w:rsidRPr="00C01976" w:rsidRDefault="002B4415" w:rsidP="00C01976">
      <w:pPr>
        <w:spacing w:line="276" w:lineRule="auto"/>
        <w:jc w:val="both"/>
        <w:rPr>
          <w:sz w:val="22"/>
          <w:szCs w:val="22"/>
        </w:rPr>
      </w:pPr>
      <w:r w:rsidRPr="00C01976">
        <w:rPr>
          <w:rFonts w:ascii="Calibri" w:hAnsi="Calibri" w:cs="Verdana"/>
          <w:sz w:val="22"/>
          <w:szCs w:val="22"/>
        </w:rPr>
        <w:t xml:space="preserve">Em abril de 2018, o mais recente trabalho da El Pampero, </w:t>
      </w:r>
      <w:r w:rsidRPr="00C01976">
        <w:rPr>
          <w:rFonts w:ascii="Calibri" w:hAnsi="Calibri" w:cs="Verdana"/>
          <w:b/>
          <w:bCs/>
          <w:i/>
          <w:iCs/>
          <w:sz w:val="22"/>
          <w:szCs w:val="22"/>
        </w:rPr>
        <w:t>La Flor</w:t>
      </w:r>
      <w:r w:rsidRPr="00C01976">
        <w:rPr>
          <w:rFonts w:ascii="Calibri" w:hAnsi="Calibri" w:cs="Verdana"/>
          <w:sz w:val="22"/>
          <w:szCs w:val="22"/>
        </w:rPr>
        <w:t>, filme dirigido por Llinás e com duração de 14 horas, saiu como o grande vencedor do Bafici (Festival Internacional de Cinema de Buenos Aires), ganhando o prêmio principal e ainda o troféu de melhor atriz, dividido pelas quatro protagonistas do longa (</w:t>
      </w:r>
      <w:r w:rsidRPr="00C01976">
        <w:rPr>
          <w:rFonts w:ascii="Calibri" w:hAnsi="Calibri" w:cs="Verdana"/>
          <w:b/>
          <w:bCs/>
          <w:sz w:val="22"/>
          <w:szCs w:val="22"/>
        </w:rPr>
        <w:t>Pilar Gamboa</w:t>
      </w:r>
      <w:r w:rsidRPr="00C01976">
        <w:rPr>
          <w:rFonts w:ascii="Calibri" w:hAnsi="Calibri" w:cs="Verdana"/>
          <w:sz w:val="22"/>
          <w:szCs w:val="22"/>
        </w:rPr>
        <w:t xml:space="preserve">, </w:t>
      </w:r>
      <w:r w:rsidRPr="00C01976">
        <w:rPr>
          <w:rFonts w:ascii="Calibri" w:hAnsi="Calibri" w:cs="Verdana"/>
          <w:b/>
          <w:bCs/>
          <w:sz w:val="22"/>
          <w:szCs w:val="22"/>
        </w:rPr>
        <w:t>Elisa Carricajo</w:t>
      </w:r>
      <w:r w:rsidRPr="00C01976">
        <w:rPr>
          <w:rFonts w:ascii="Calibri" w:hAnsi="Calibri" w:cs="Verdana"/>
          <w:sz w:val="22"/>
          <w:szCs w:val="22"/>
        </w:rPr>
        <w:t xml:space="preserve">, </w:t>
      </w:r>
      <w:r w:rsidRPr="00C01976">
        <w:rPr>
          <w:rFonts w:ascii="Calibri" w:hAnsi="Calibri" w:cs="Verdana"/>
          <w:b/>
          <w:bCs/>
          <w:sz w:val="22"/>
          <w:szCs w:val="22"/>
        </w:rPr>
        <w:t>Valéria Correa</w:t>
      </w:r>
      <w:r w:rsidRPr="00C01976">
        <w:rPr>
          <w:rFonts w:ascii="Calibri" w:hAnsi="Calibri" w:cs="Verdana"/>
          <w:sz w:val="22"/>
          <w:szCs w:val="22"/>
        </w:rPr>
        <w:t xml:space="preserve"> e </w:t>
      </w:r>
      <w:r w:rsidRPr="00C01976">
        <w:rPr>
          <w:rFonts w:ascii="Calibri" w:hAnsi="Calibri" w:cs="Verdana"/>
          <w:b/>
          <w:bCs/>
          <w:sz w:val="22"/>
          <w:szCs w:val="22"/>
        </w:rPr>
        <w:t>Laura Paredes</w:t>
      </w:r>
      <w:r w:rsidRPr="00C01976">
        <w:rPr>
          <w:rFonts w:ascii="Calibri" w:hAnsi="Calibri" w:cs="Verdana"/>
          <w:sz w:val="22"/>
          <w:szCs w:val="22"/>
        </w:rPr>
        <w:t xml:space="preserve">). O trabalho se tornou a grande sensação do ano na produção latino-americana e terá </w:t>
      </w:r>
      <w:r w:rsidRPr="00AE4949">
        <w:rPr>
          <w:rFonts w:ascii="Calibri" w:hAnsi="Calibri" w:cs="Verdana"/>
          <w:b/>
          <w:sz w:val="22"/>
          <w:szCs w:val="22"/>
        </w:rPr>
        <w:t>pré-estreia brasileira</w:t>
      </w:r>
      <w:r w:rsidRPr="00C01976">
        <w:rPr>
          <w:rFonts w:ascii="Calibri" w:hAnsi="Calibri" w:cs="Verdana"/>
          <w:sz w:val="22"/>
          <w:szCs w:val="22"/>
        </w:rPr>
        <w:t xml:space="preserve"> na programação da CineBH.</w:t>
      </w:r>
    </w:p>
    <w:p w:rsidR="002B4415" w:rsidRPr="00C01976" w:rsidRDefault="002B4415" w:rsidP="00C01976">
      <w:pPr>
        <w:spacing w:line="276" w:lineRule="auto"/>
        <w:jc w:val="both"/>
        <w:rPr>
          <w:rFonts w:ascii="Calibri" w:hAnsi="Calibri" w:cs="Verdana"/>
          <w:sz w:val="22"/>
          <w:szCs w:val="22"/>
        </w:rPr>
      </w:pPr>
    </w:p>
    <w:p w:rsidR="002B4415" w:rsidRPr="00C01976" w:rsidRDefault="002B4415" w:rsidP="00C01976">
      <w:pPr>
        <w:spacing w:line="276" w:lineRule="auto"/>
        <w:jc w:val="both"/>
        <w:rPr>
          <w:sz w:val="22"/>
          <w:szCs w:val="22"/>
        </w:rPr>
      </w:pPr>
      <w:r w:rsidRPr="00C01976">
        <w:rPr>
          <w:rFonts w:ascii="Calibri" w:hAnsi="Calibri" w:cs="Verdana"/>
          <w:sz w:val="22"/>
          <w:szCs w:val="22"/>
        </w:rPr>
        <w:t xml:space="preserve">“A El Pampero surge na contramão da produção mais industrializada na América Latina e também de maior penetração internacional, que é a da Argentina”, diz um dos curadores, Francis Vogner. “O grupo, porém, segue caminho inverso ao que se vê em seu país. Seus realizadores negam os meios tradicionais de financiamento e de sistema de produção e distribuição, preferindo reinventarem formas próprias para fazerem seus filmes e os apresentarem ao mundo”. </w:t>
      </w:r>
    </w:p>
    <w:p w:rsidR="002B4415" w:rsidRPr="00C01976" w:rsidRDefault="002B4415" w:rsidP="00C01976">
      <w:pPr>
        <w:spacing w:line="276" w:lineRule="auto"/>
        <w:jc w:val="both"/>
        <w:rPr>
          <w:sz w:val="22"/>
          <w:szCs w:val="22"/>
        </w:rPr>
      </w:pPr>
      <w:r w:rsidRPr="00C01976">
        <w:rPr>
          <w:rFonts w:ascii="Calibri" w:hAnsi="Calibri" w:cs="Verdana"/>
          <w:sz w:val="22"/>
          <w:szCs w:val="22"/>
        </w:rPr>
        <w:lastRenderedPageBreak/>
        <w:t xml:space="preserve">As estratégias da El Pampero Cine serão </w:t>
      </w:r>
      <w:r w:rsidR="00D95EA2">
        <w:rPr>
          <w:rFonts w:ascii="Calibri" w:hAnsi="Calibri" w:cs="Verdana"/>
          <w:sz w:val="22"/>
          <w:szCs w:val="22"/>
        </w:rPr>
        <w:t xml:space="preserve">apresentadas e </w:t>
      </w:r>
      <w:r w:rsidRPr="00C01976">
        <w:rPr>
          <w:rFonts w:ascii="Calibri" w:hAnsi="Calibri" w:cs="Verdana"/>
          <w:sz w:val="22"/>
          <w:szCs w:val="22"/>
        </w:rPr>
        <w:t xml:space="preserve">discutidas </w:t>
      </w:r>
      <w:r w:rsidR="00D95EA2">
        <w:rPr>
          <w:rFonts w:ascii="Calibri" w:hAnsi="Calibri" w:cs="Verdana"/>
          <w:sz w:val="22"/>
          <w:szCs w:val="22"/>
        </w:rPr>
        <w:t xml:space="preserve">durante a 12ª </w:t>
      </w:r>
      <w:r w:rsidRPr="00C01976">
        <w:rPr>
          <w:rFonts w:ascii="Calibri" w:hAnsi="Calibri" w:cs="Verdana"/>
          <w:sz w:val="22"/>
          <w:szCs w:val="22"/>
        </w:rPr>
        <w:t xml:space="preserve"> CineBH, </w:t>
      </w:r>
      <w:r w:rsidR="00D95EA2">
        <w:rPr>
          <w:rFonts w:ascii="Calibri" w:hAnsi="Calibri" w:cs="Verdana"/>
          <w:sz w:val="22"/>
          <w:szCs w:val="22"/>
        </w:rPr>
        <w:t>que contará com a</w:t>
      </w:r>
      <w:r w:rsidRPr="00C01976">
        <w:rPr>
          <w:rFonts w:ascii="Calibri" w:hAnsi="Calibri" w:cs="Verdana"/>
          <w:sz w:val="22"/>
          <w:szCs w:val="22"/>
        </w:rPr>
        <w:t xml:space="preserve"> presença de Laura C</w:t>
      </w:r>
      <w:r w:rsidR="00D95EA2">
        <w:rPr>
          <w:rFonts w:ascii="Calibri" w:hAnsi="Calibri" w:cs="Verdana"/>
          <w:sz w:val="22"/>
          <w:szCs w:val="22"/>
        </w:rPr>
        <w:t>itarella, uma das integrantes e sócias da produtora</w:t>
      </w:r>
      <w:r w:rsidRPr="00C01976">
        <w:rPr>
          <w:rFonts w:ascii="Calibri" w:hAnsi="Calibri" w:cs="Verdana"/>
          <w:sz w:val="22"/>
          <w:szCs w:val="22"/>
        </w:rPr>
        <w:t xml:space="preserve">. Ela irá ministrar uma masterclass e participar das exibições de </w:t>
      </w:r>
      <w:r w:rsidRPr="00A13748">
        <w:rPr>
          <w:rFonts w:ascii="Calibri" w:hAnsi="Calibri" w:cs="Verdana"/>
          <w:b/>
          <w:i/>
          <w:iCs/>
          <w:sz w:val="22"/>
          <w:szCs w:val="22"/>
        </w:rPr>
        <w:t>La Flor</w:t>
      </w:r>
      <w:r w:rsidRPr="00C01976">
        <w:rPr>
          <w:rFonts w:ascii="Calibri" w:hAnsi="Calibri" w:cs="Verdana"/>
          <w:i/>
          <w:iCs/>
          <w:sz w:val="22"/>
          <w:szCs w:val="22"/>
        </w:rPr>
        <w:t xml:space="preserve"> </w:t>
      </w:r>
      <w:r w:rsidRPr="00C01976">
        <w:rPr>
          <w:rFonts w:ascii="Calibri" w:hAnsi="Calibri" w:cs="Verdana"/>
          <w:sz w:val="22"/>
          <w:szCs w:val="22"/>
        </w:rPr>
        <w:t xml:space="preserve">e de um longa de sua autoria, </w:t>
      </w:r>
      <w:r w:rsidRPr="00C01976">
        <w:rPr>
          <w:rFonts w:ascii="Calibri" w:hAnsi="Calibri" w:cs="Verdana"/>
          <w:b/>
          <w:bCs/>
          <w:i/>
          <w:iCs/>
          <w:sz w:val="22"/>
          <w:szCs w:val="22"/>
        </w:rPr>
        <w:t>La Mujer de los Perros</w:t>
      </w:r>
      <w:r w:rsidRPr="00C01976">
        <w:rPr>
          <w:rFonts w:ascii="Calibri" w:hAnsi="Calibri" w:cs="Verdana"/>
          <w:sz w:val="22"/>
          <w:szCs w:val="22"/>
        </w:rPr>
        <w:t xml:space="preserve">. “Ter a El Pampero na CineBH é o reconhecimento de algo novo que está acontecendo neste exato momento no cinema latino-americano e que propõe uma intervenção singular em etapas normalmente frágeis nas realizações do continente”, reforça Pedro Butcher. </w:t>
      </w:r>
    </w:p>
    <w:p w:rsidR="002B4415" w:rsidRPr="00C01976" w:rsidRDefault="002B4415" w:rsidP="00C01976">
      <w:pPr>
        <w:spacing w:line="276" w:lineRule="auto"/>
        <w:jc w:val="both"/>
        <w:rPr>
          <w:rFonts w:ascii="Calibri" w:hAnsi="Calibri" w:cs="Verdana"/>
          <w:sz w:val="22"/>
          <w:szCs w:val="22"/>
        </w:rPr>
      </w:pPr>
    </w:p>
    <w:p w:rsidR="002B4415" w:rsidRPr="00C01976" w:rsidRDefault="002B4415" w:rsidP="00C01976">
      <w:pPr>
        <w:spacing w:line="276" w:lineRule="auto"/>
        <w:jc w:val="both"/>
        <w:rPr>
          <w:sz w:val="22"/>
          <w:szCs w:val="22"/>
        </w:rPr>
      </w:pPr>
      <w:r w:rsidRPr="00C01976">
        <w:rPr>
          <w:rFonts w:ascii="Calibri" w:hAnsi="Calibri" w:cs="Verdana"/>
          <w:sz w:val="22"/>
          <w:szCs w:val="22"/>
        </w:rPr>
        <w:t xml:space="preserve">Para Francis Vogner, as proposições alternativas de viabilização audiovisual defendidas pela El Pampero se conectam esteticamente aos filmes produzidos. “O caso de </w:t>
      </w:r>
      <w:r w:rsidRPr="00C01976">
        <w:rPr>
          <w:rFonts w:ascii="Calibri" w:hAnsi="Calibri" w:cs="Verdana"/>
          <w:i/>
          <w:iCs/>
          <w:sz w:val="22"/>
          <w:szCs w:val="22"/>
        </w:rPr>
        <w:t xml:space="preserve">La Flor </w:t>
      </w:r>
      <w:r w:rsidRPr="00C01976">
        <w:rPr>
          <w:rFonts w:ascii="Calibri" w:hAnsi="Calibri" w:cs="Verdana"/>
          <w:sz w:val="22"/>
          <w:szCs w:val="22"/>
        </w:rPr>
        <w:t>nos parece radical nesse sentido. De que forma um filme de 14 horas, dividido em três longas partes e com uma proposta narrativa muito evidente de se inserir no processo cultural através de um jogo entre os gêneros de cinema, vai atravessar os obstáculos de um circuito tradicional de exibição? Esta será uma das frentes da discussão que nos permitirá repensar, de maneiras criativas e propositivas, as relações do cinema latino com o mercado”.</w:t>
      </w:r>
    </w:p>
    <w:p w:rsidR="002B4415" w:rsidRPr="00C01976" w:rsidRDefault="002B4415" w:rsidP="00C01976">
      <w:pPr>
        <w:spacing w:line="276" w:lineRule="auto"/>
        <w:jc w:val="both"/>
        <w:rPr>
          <w:sz w:val="22"/>
          <w:szCs w:val="22"/>
        </w:rPr>
      </w:pPr>
    </w:p>
    <w:p w:rsidR="002B4415" w:rsidRPr="00C01976" w:rsidRDefault="002B4415" w:rsidP="00C01976">
      <w:pPr>
        <w:spacing w:line="276" w:lineRule="auto"/>
        <w:rPr>
          <w:sz w:val="22"/>
          <w:szCs w:val="22"/>
        </w:rPr>
      </w:pPr>
      <w:r w:rsidRPr="00C01976">
        <w:rPr>
          <w:rFonts w:ascii="Calibri" w:hAnsi="Calibri" w:cs="Calibri"/>
          <w:b/>
          <w:iCs/>
          <w:sz w:val="22"/>
          <w:szCs w:val="22"/>
        </w:rPr>
        <w:t>TODA PROGRAMAÇÃO É OFERECIDA GRATUITAMENTE AO PÚBLICO.</w:t>
      </w:r>
    </w:p>
    <w:p w:rsidR="002B4415" w:rsidRDefault="002B4415">
      <w:pPr>
        <w:rPr>
          <w:rFonts w:ascii="Calibri" w:hAnsi="Calibri" w:cs="Calibri"/>
          <w:b/>
          <w:iCs/>
          <w:sz w:val="20"/>
          <w:szCs w:val="20"/>
        </w:rPr>
      </w:pPr>
    </w:p>
    <w:p w:rsidR="00A73C3B" w:rsidRDefault="00917B52">
      <w:r>
        <w:rPr>
          <w:rFonts w:ascii="Calibri" w:hAnsi="Calibri" w:cs="Calibri"/>
          <w:b/>
          <w:iCs/>
          <w:sz w:val="20"/>
          <w:szCs w:val="20"/>
        </w:rPr>
        <w:t>***</w:t>
      </w:r>
    </w:p>
    <w:p w:rsidR="00A73C3B" w:rsidRDefault="00917B52">
      <w:pPr>
        <w:jc w:val="center"/>
      </w:pPr>
      <w:r>
        <w:rPr>
          <w:rFonts w:ascii="Calibri" w:hAnsi="Calibri" w:cs="Calibri"/>
          <w:b/>
          <w:iCs/>
          <w:sz w:val="20"/>
          <w:szCs w:val="20"/>
        </w:rPr>
        <w:t>Fotos:</w:t>
      </w:r>
    </w:p>
    <w:p w:rsidR="00A73C3B" w:rsidRDefault="00917B52">
      <w:pPr>
        <w:jc w:val="center"/>
        <w:rPr>
          <w:rFonts w:ascii="Calibri" w:hAnsi="Calibri" w:cs="Calibri"/>
          <w:iCs/>
          <w:sz w:val="20"/>
          <w:szCs w:val="20"/>
        </w:rPr>
      </w:pPr>
      <w:r>
        <w:rPr>
          <w:rFonts w:ascii="Calibri" w:hAnsi="Calibri" w:cs="Calibri"/>
          <w:sz w:val="20"/>
          <w:szCs w:val="20"/>
          <w:highlight w:val="yellow"/>
        </w:rPr>
        <w:t>Fotos do CineBH e Brasil CineMundi:</w:t>
      </w:r>
      <w:r>
        <w:rPr>
          <w:rFonts w:ascii="Calibri" w:hAnsi="Calibri" w:cs="Calibri"/>
          <w:sz w:val="20"/>
          <w:szCs w:val="20"/>
          <w:highlight w:val="yellow"/>
        </w:rPr>
        <w:br/>
      </w:r>
      <w:hyperlink r:id="rId7" w:history="1">
        <w:r>
          <w:rPr>
            <w:rStyle w:val="Hyperlink"/>
            <w:rFonts w:ascii="Calibri" w:hAnsi="Calibri" w:cs="Calibri"/>
            <w:sz w:val="20"/>
            <w:szCs w:val="20"/>
          </w:rPr>
          <w:t>https://www.flickr.com/photos/universoproducao/</w:t>
        </w:r>
      </w:hyperlink>
    </w:p>
    <w:p w:rsidR="00A73C3B" w:rsidRDefault="00A73C3B">
      <w:pPr>
        <w:rPr>
          <w:rFonts w:ascii="Calibri" w:hAnsi="Calibri" w:cs="Calibri"/>
          <w:iCs/>
          <w:sz w:val="20"/>
          <w:szCs w:val="20"/>
        </w:rPr>
      </w:pPr>
    </w:p>
    <w:p w:rsidR="00A73C3B" w:rsidRDefault="00917B52">
      <w:r>
        <w:rPr>
          <w:rFonts w:ascii="Calibri" w:hAnsi="Calibri" w:cs="Calibri"/>
          <w:iCs/>
          <w:sz w:val="20"/>
          <w:szCs w:val="20"/>
        </w:rPr>
        <w:t>***</w:t>
      </w:r>
    </w:p>
    <w:p w:rsidR="00A73C3B" w:rsidRDefault="00917B52">
      <w:pPr>
        <w:jc w:val="both"/>
      </w:pPr>
      <w:r>
        <w:rPr>
          <w:rFonts w:ascii="Calibri" w:hAnsi="Calibri" w:cs="Calibri"/>
          <w:b/>
          <w:bCs/>
          <w:color w:val="000000"/>
          <w:sz w:val="20"/>
          <w:szCs w:val="20"/>
        </w:rPr>
        <w:t>Acompanhe a 12ª Mostra CineBH, o 9º Brasil CineMundi e o programa Cinema Sem Fronteiras 2018</w:t>
      </w:r>
    </w:p>
    <w:p w:rsidR="00A73C3B" w:rsidRDefault="00917B52">
      <w:pPr>
        <w:jc w:val="both"/>
      </w:pPr>
      <w:r>
        <w:rPr>
          <w:rFonts w:ascii="Calibri" w:hAnsi="Calibri" w:cs="Calibri"/>
          <w:color w:val="000000"/>
          <w:sz w:val="20"/>
          <w:szCs w:val="20"/>
        </w:rPr>
        <w:t>Participe da Campanha #eufaçoaMOSTRA</w:t>
      </w:r>
    </w:p>
    <w:p w:rsidR="00A73C3B" w:rsidRDefault="00917B52">
      <w:pPr>
        <w:jc w:val="both"/>
      </w:pPr>
      <w:r>
        <w:rPr>
          <w:rFonts w:ascii="Calibri" w:hAnsi="Calibri" w:cs="Calibri"/>
          <w:bCs/>
          <w:color w:val="000000"/>
          <w:sz w:val="20"/>
          <w:szCs w:val="20"/>
        </w:rPr>
        <w:t>Twitter:</w:t>
      </w:r>
      <w:r>
        <w:rPr>
          <w:rFonts w:ascii="Calibri" w:hAnsi="Calibri" w:cs="Calibri"/>
          <w:color w:val="000000"/>
          <w:sz w:val="20"/>
          <w:szCs w:val="20"/>
        </w:rPr>
        <w:t> </w:t>
      </w:r>
      <w:r>
        <w:rPr>
          <w:rFonts w:ascii="Calibri" w:hAnsi="Calibri" w:cs="Calibri"/>
          <w:b/>
          <w:color w:val="000000"/>
          <w:sz w:val="20"/>
          <w:szCs w:val="20"/>
        </w:rPr>
        <w:t>universoprod</w:t>
      </w:r>
      <w:r>
        <w:rPr>
          <w:rFonts w:ascii="Calibri" w:hAnsi="Calibri" w:cs="Calibri"/>
          <w:color w:val="000000"/>
          <w:sz w:val="20"/>
          <w:szCs w:val="20"/>
        </w:rPr>
        <w:t> </w:t>
      </w:r>
    </w:p>
    <w:p w:rsidR="00A73C3B" w:rsidRDefault="00917B52">
      <w:pPr>
        <w:jc w:val="both"/>
      </w:pPr>
      <w:r>
        <w:rPr>
          <w:rFonts w:ascii="Calibri" w:hAnsi="Calibri" w:cs="Calibri"/>
          <w:color w:val="000000"/>
          <w:sz w:val="20"/>
          <w:szCs w:val="20"/>
        </w:rPr>
        <w:t xml:space="preserve">Instagram: </w:t>
      </w:r>
      <w:r>
        <w:rPr>
          <w:rFonts w:ascii="Calibri" w:hAnsi="Calibri" w:cs="Calibri"/>
          <w:b/>
          <w:color w:val="000000"/>
          <w:sz w:val="20"/>
          <w:szCs w:val="20"/>
        </w:rPr>
        <w:t>universoproducao</w:t>
      </w:r>
    </w:p>
    <w:p w:rsidR="00A73C3B" w:rsidRDefault="00917B52">
      <w:pPr>
        <w:jc w:val="both"/>
      </w:pPr>
      <w:r>
        <w:rPr>
          <w:rFonts w:ascii="Calibri" w:hAnsi="Calibri" w:cs="Calibri"/>
          <w:bCs/>
          <w:color w:val="000000"/>
          <w:sz w:val="20"/>
          <w:szCs w:val="20"/>
        </w:rPr>
        <w:t>Facebook:</w:t>
      </w:r>
      <w:r>
        <w:rPr>
          <w:rFonts w:ascii="Calibri" w:hAnsi="Calibri" w:cs="Calibri"/>
          <w:color w:val="000000"/>
          <w:sz w:val="20"/>
          <w:szCs w:val="20"/>
        </w:rPr>
        <w:t> </w:t>
      </w:r>
      <w:r>
        <w:rPr>
          <w:rFonts w:ascii="Calibri" w:hAnsi="Calibri" w:cs="Calibri"/>
          <w:b/>
          <w:color w:val="000000"/>
          <w:sz w:val="20"/>
          <w:szCs w:val="20"/>
        </w:rPr>
        <w:t>universoproducao / cinebh / brasilcinemundi</w:t>
      </w:r>
    </w:p>
    <w:p w:rsidR="00A73C3B" w:rsidRDefault="00917B52">
      <w:pPr>
        <w:jc w:val="both"/>
      </w:pPr>
      <w:r>
        <w:rPr>
          <w:rFonts w:ascii="Calibri" w:hAnsi="Calibri" w:cs="Calibri"/>
          <w:bCs/>
          <w:color w:val="000000"/>
          <w:sz w:val="20"/>
          <w:szCs w:val="20"/>
        </w:rPr>
        <w:t>Web:</w:t>
      </w:r>
      <w:r>
        <w:rPr>
          <w:rFonts w:ascii="Calibri" w:hAnsi="Calibri" w:cs="Calibri"/>
          <w:color w:val="000000"/>
          <w:sz w:val="20"/>
          <w:szCs w:val="20"/>
        </w:rPr>
        <w:t> </w:t>
      </w:r>
      <w:r>
        <w:rPr>
          <w:rFonts w:ascii="Calibri" w:hAnsi="Calibri" w:cs="Calibri"/>
          <w:b/>
          <w:color w:val="000000"/>
          <w:sz w:val="20"/>
          <w:szCs w:val="20"/>
        </w:rPr>
        <w:t xml:space="preserve">cinebh.com.br  </w:t>
      </w:r>
    </w:p>
    <w:p w:rsidR="00A73C3B" w:rsidRDefault="00917B52">
      <w:pPr>
        <w:jc w:val="both"/>
      </w:pPr>
      <w:r>
        <w:rPr>
          <w:rFonts w:ascii="Calibri" w:hAnsi="Calibri" w:cs="Calibri"/>
          <w:color w:val="000000"/>
          <w:sz w:val="20"/>
          <w:szCs w:val="20"/>
        </w:rPr>
        <w:t>Informações pelo telefone: (31) 3282.2366</w:t>
      </w:r>
    </w:p>
    <w:p w:rsidR="00240710" w:rsidRDefault="00240710" w:rsidP="00240710">
      <w:pPr>
        <w:pBdr>
          <w:bottom w:val="single" w:sz="4" w:space="1" w:color="auto"/>
        </w:pBdr>
        <w:spacing w:line="280" w:lineRule="atLeast"/>
        <w:jc w:val="both"/>
        <w:rPr>
          <w:rFonts w:ascii="Calibri" w:hAnsi="Calibri" w:cs="Calibri"/>
          <w:color w:val="000000"/>
          <w:sz w:val="20"/>
          <w:szCs w:val="20"/>
        </w:rPr>
      </w:pPr>
    </w:p>
    <w:p w:rsidR="00240710" w:rsidRDefault="00240710" w:rsidP="00240710">
      <w:pPr>
        <w:pBdr>
          <w:bottom w:val="single" w:sz="4" w:space="1" w:color="auto"/>
        </w:pBdr>
        <w:spacing w:line="280" w:lineRule="atLeast"/>
        <w:jc w:val="both"/>
        <w:rPr>
          <w:rFonts w:ascii="Calibri" w:hAnsi="Calibri" w:cs="Calibri"/>
          <w:color w:val="000000"/>
          <w:sz w:val="20"/>
          <w:szCs w:val="20"/>
        </w:rPr>
      </w:pPr>
      <w:r>
        <w:rPr>
          <w:rFonts w:ascii="Calibri" w:hAnsi="Calibri" w:cs="Calibri"/>
          <w:color w:val="000000"/>
          <w:sz w:val="20"/>
          <w:szCs w:val="20"/>
        </w:rPr>
        <w:t>***</w:t>
      </w:r>
    </w:p>
    <w:p w:rsidR="00240710" w:rsidRPr="00F378A7" w:rsidRDefault="00240710" w:rsidP="00240710">
      <w:pPr>
        <w:pBdr>
          <w:bottom w:val="single" w:sz="4" w:space="1" w:color="auto"/>
        </w:pBdr>
        <w:spacing w:line="280" w:lineRule="atLeast"/>
        <w:jc w:val="both"/>
        <w:rPr>
          <w:rFonts w:ascii="Calibri" w:hAnsi="Calibri" w:cs="Calibri"/>
          <w:color w:val="000000" w:themeColor="text1"/>
          <w:sz w:val="20"/>
          <w:szCs w:val="20"/>
        </w:rPr>
      </w:pPr>
      <w:r w:rsidRPr="00F378A7">
        <w:rPr>
          <w:rFonts w:ascii="Calibri" w:hAnsi="Calibri" w:cs="Calibri"/>
          <w:color w:val="000000" w:themeColor="text1"/>
          <w:sz w:val="20"/>
          <w:szCs w:val="20"/>
        </w:rPr>
        <w:t>Serviço</w:t>
      </w:r>
    </w:p>
    <w:p w:rsidR="00240710" w:rsidRPr="00F378A7" w:rsidRDefault="00240710" w:rsidP="00240710">
      <w:pPr>
        <w:pStyle w:val="NormalWeb"/>
        <w:shd w:val="clear" w:color="auto" w:fill="FFFFFF"/>
        <w:spacing w:before="0" w:after="0" w:line="280" w:lineRule="exact"/>
        <w:rPr>
          <w:rStyle w:val="Forte"/>
          <w:rFonts w:asciiTheme="minorHAnsi" w:hAnsiTheme="minorHAnsi" w:cstheme="minorHAnsi"/>
          <w:color w:val="000000" w:themeColor="text1"/>
          <w:sz w:val="20"/>
          <w:szCs w:val="20"/>
        </w:rPr>
      </w:pPr>
      <w:r w:rsidRPr="00F378A7">
        <w:rPr>
          <w:rStyle w:val="Forte"/>
          <w:rFonts w:asciiTheme="minorHAnsi" w:hAnsiTheme="minorHAnsi" w:cstheme="minorHAnsi"/>
          <w:color w:val="000000" w:themeColor="text1"/>
          <w:sz w:val="20"/>
          <w:szCs w:val="20"/>
        </w:rPr>
        <w:t> 12ª CINEBH – MOSTRA INTERNACIONAL DE CINEMA DE BELO HORIZONTE</w:t>
      </w:r>
    </w:p>
    <w:p w:rsidR="00240710" w:rsidRPr="00F378A7" w:rsidRDefault="00240710" w:rsidP="00240710">
      <w:pPr>
        <w:pStyle w:val="NormalWeb"/>
        <w:shd w:val="clear" w:color="auto" w:fill="FFFFFF"/>
        <w:spacing w:before="0" w:after="0" w:line="280" w:lineRule="exact"/>
        <w:rPr>
          <w:rStyle w:val="Forte"/>
          <w:rFonts w:asciiTheme="minorHAnsi" w:hAnsiTheme="minorHAnsi" w:cstheme="minorHAnsi"/>
          <w:color w:val="000000" w:themeColor="text1"/>
          <w:sz w:val="20"/>
          <w:szCs w:val="20"/>
        </w:rPr>
      </w:pPr>
      <w:r w:rsidRPr="00F378A7">
        <w:rPr>
          <w:rStyle w:val="Forte"/>
          <w:rFonts w:asciiTheme="minorHAnsi" w:hAnsiTheme="minorHAnsi" w:cstheme="minorHAnsi"/>
          <w:color w:val="000000" w:themeColor="text1"/>
          <w:sz w:val="20"/>
          <w:szCs w:val="20"/>
        </w:rPr>
        <w:t xml:space="preserve"> BRASIL CINEMUNDI – </w:t>
      </w:r>
      <w:r w:rsidRPr="00F378A7">
        <w:rPr>
          <w:rFonts w:asciiTheme="minorHAnsi" w:hAnsiTheme="minorHAnsi" w:cstheme="minorHAnsi"/>
          <w:b/>
          <w:color w:val="000000" w:themeColor="text1"/>
          <w:sz w:val="20"/>
          <w:szCs w:val="20"/>
        </w:rPr>
        <w:t>9</w:t>
      </w:r>
      <w:r w:rsidRPr="00F378A7">
        <w:rPr>
          <w:rFonts w:asciiTheme="minorHAnsi" w:hAnsiTheme="minorHAnsi" w:cstheme="minorHAnsi"/>
          <w:b/>
          <w:color w:val="000000" w:themeColor="text1"/>
          <w:sz w:val="20"/>
          <w:szCs w:val="20"/>
          <w:vertAlign w:val="superscript"/>
        </w:rPr>
        <w:t>TH</w:t>
      </w:r>
      <w:r w:rsidRPr="00F378A7">
        <w:rPr>
          <w:rFonts w:asciiTheme="minorHAnsi" w:hAnsiTheme="minorHAnsi" w:cstheme="minorHAnsi"/>
          <w:b/>
          <w:color w:val="000000" w:themeColor="text1"/>
          <w:sz w:val="20"/>
          <w:szCs w:val="20"/>
        </w:rPr>
        <w:t xml:space="preserve"> INTERNACIONAL COPRODUCTION MEETING</w:t>
      </w:r>
    </w:p>
    <w:p w:rsidR="00240710" w:rsidRPr="00F378A7" w:rsidRDefault="00240710" w:rsidP="00240710">
      <w:pPr>
        <w:pStyle w:val="NormalWeb"/>
        <w:shd w:val="clear" w:color="auto" w:fill="FFFFFF"/>
        <w:spacing w:before="0" w:after="0" w:line="280" w:lineRule="exact"/>
        <w:rPr>
          <w:rFonts w:asciiTheme="minorHAnsi" w:hAnsiTheme="minorHAnsi" w:cstheme="minorHAnsi"/>
          <w:color w:val="000000" w:themeColor="text1"/>
          <w:sz w:val="20"/>
          <w:szCs w:val="20"/>
        </w:rPr>
      </w:pPr>
      <w:r w:rsidRPr="00F378A7">
        <w:rPr>
          <w:rStyle w:val="Forte"/>
          <w:rFonts w:asciiTheme="minorHAnsi" w:hAnsiTheme="minorHAnsi" w:cstheme="minorHAnsi"/>
          <w:color w:val="000000" w:themeColor="text1"/>
          <w:sz w:val="20"/>
          <w:szCs w:val="20"/>
        </w:rPr>
        <w:t>28 de agosto a 02 de setembro de 2018</w:t>
      </w:r>
    </w:p>
    <w:p w:rsidR="00240710" w:rsidRPr="00F378A7" w:rsidRDefault="00240710" w:rsidP="00240710">
      <w:pPr>
        <w:pStyle w:val="NormalWeb"/>
        <w:shd w:val="clear" w:color="auto" w:fill="FFFFFF"/>
        <w:spacing w:before="0" w:after="0" w:line="100" w:lineRule="exact"/>
        <w:rPr>
          <w:rStyle w:val="Forte"/>
          <w:rFonts w:asciiTheme="minorHAnsi" w:hAnsiTheme="minorHAnsi" w:cstheme="minorHAnsi"/>
          <w:color w:val="000000" w:themeColor="text1"/>
          <w:sz w:val="10"/>
          <w:szCs w:val="10"/>
        </w:rPr>
      </w:pPr>
    </w:p>
    <w:p w:rsidR="00EF48E3" w:rsidRPr="00EF48E3" w:rsidRDefault="00EF48E3" w:rsidP="00EF48E3">
      <w:pPr>
        <w:shd w:val="clear" w:color="auto" w:fill="FFFFFF"/>
        <w:suppressAutoHyphens w:val="0"/>
        <w:spacing w:line="340" w:lineRule="atLeast"/>
        <w:rPr>
          <w:rFonts w:ascii="Calibri" w:hAnsi="Calibri"/>
          <w:color w:val="000000"/>
          <w:kern w:val="0"/>
          <w:sz w:val="20"/>
          <w:szCs w:val="20"/>
        </w:rPr>
      </w:pPr>
      <w:r w:rsidRPr="00EF48E3">
        <w:rPr>
          <w:rFonts w:ascii="Calibri" w:hAnsi="Calibri"/>
          <w:b/>
          <w:bCs/>
          <w:color w:val="000000"/>
          <w:kern w:val="0"/>
          <w:sz w:val="20"/>
        </w:rPr>
        <w:t>LEI FEDERAL DE INCENTIVO À CULTURA</w:t>
      </w:r>
    </w:p>
    <w:p w:rsidR="00EF48E3" w:rsidRPr="00EF48E3" w:rsidRDefault="00EF48E3" w:rsidP="00EF48E3">
      <w:pPr>
        <w:shd w:val="clear" w:color="auto" w:fill="FFFFFF"/>
        <w:suppressAutoHyphens w:val="0"/>
        <w:spacing w:line="340" w:lineRule="atLeast"/>
        <w:rPr>
          <w:rFonts w:ascii="Calibri" w:hAnsi="Calibri"/>
          <w:color w:val="000000"/>
          <w:kern w:val="0"/>
          <w:sz w:val="20"/>
          <w:szCs w:val="20"/>
        </w:rPr>
      </w:pPr>
      <w:r w:rsidRPr="00EF48E3">
        <w:rPr>
          <w:rFonts w:ascii="Calibri" w:hAnsi="Calibri"/>
          <w:color w:val="000000"/>
          <w:kern w:val="0"/>
          <w:sz w:val="20"/>
          <w:szCs w:val="20"/>
        </w:rPr>
        <w:t>Patrocínio:</w:t>
      </w:r>
      <w:r w:rsidRPr="00EF48E3">
        <w:rPr>
          <w:rFonts w:ascii="Calibri" w:hAnsi="Calibri"/>
          <w:color w:val="000000"/>
          <w:kern w:val="0"/>
          <w:sz w:val="20"/>
        </w:rPr>
        <w:t> </w:t>
      </w:r>
      <w:r w:rsidRPr="00EF48E3">
        <w:rPr>
          <w:rFonts w:ascii="Calibri" w:hAnsi="Calibri"/>
          <w:b/>
          <w:bCs/>
          <w:color w:val="000000"/>
          <w:kern w:val="0"/>
          <w:sz w:val="20"/>
        </w:rPr>
        <w:t>COPASA,</w:t>
      </w:r>
      <w:r w:rsidRPr="00EF48E3">
        <w:rPr>
          <w:rFonts w:ascii="Calibri" w:hAnsi="Calibri"/>
          <w:color w:val="000000"/>
          <w:kern w:val="0"/>
          <w:sz w:val="20"/>
        </w:rPr>
        <w:t> </w:t>
      </w:r>
      <w:r w:rsidRPr="00EF48E3">
        <w:rPr>
          <w:rFonts w:ascii="Calibri" w:hAnsi="Calibri"/>
          <w:b/>
          <w:bCs/>
          <w:color w:val="000000"/>
          <w:kern w:val="0"/>
          <w:sz w:val="20"/>
        </w:rPr>
        <w:t>MATER DEI E CEMIG</w:t>
      </w:r>
    </w:p>
    <w:p w:rsidR="00EF48E3" w:rsidRPr="00EF48E3" w:rsidRDefault="00EF48E3" w:rsidP="00EF48E3">
      <w:pPr>
        <w:shd w:val="clear" w:color="auto" w:fill="FFFFFF"/>
        <w:suppressAutoHyphens w:val="0"/>
        <w:spacing w:line="340" w:lineRule="atLeast"/>
        <w:rPr>
          <w:rFonts w:ascii="Calibri" w:hAnsi="Calibri"/>
          <w:color w:val="000000"/>
          <w:kern w:val="0"/>
          <w:sz w:val="20"/>
          <w:szCs w:val="20"/>
        </w:rPr>
      </w:pPr>
      <w:r w:rsidRPr="00EF48E3">
        <w:rPr>
          <w:rFonts w:ascii="Calibri" w:hAnsi="Calibri"/>
          <w:color w:val="000000"/>
          <w:kern w:val="0"/>
          <w:sz w:val="20"/>
          <w:szCs w:val="20"/>
        </w:rPr>
        <w:t>Fomento: </w:t>
      </w:r>
      <w:r w:rsidRPr="00EF48E3">
        <w:rPr>
          <w:rFonts w:ascii="Calibri" w:hAnsi="Calibri"/>
          <w:b/>
          <w:bCs/>
          <w:color w:val="000000"/>
          <w:kern w:val="0"/>
          <w:sz w:val="20"/>
        </w:rPr>
        <w:t>COMPANHIA DE DESENVOLVIMENTO DE MINAS GERAIS</w:t>
      </w:r>
    </w:p>
    <w:p w:rsidR="00EF48E3" w:rsidRPr="00EF48E3" w:rsidRDefault="00EF48E3" w:rsidP="00EF48E3">
      <w:pPr>
        <w:shd w:val="clear" w:color="auto" w:fill="FFFFFF"/>
        <w:suppressAutoHyphens w:val="0"/>
        <w:spacing w:line="340" w:lineRule="atLeast"/>
        <w:rPr>
          <w:rFonts w:ascii="Calibri" w:hAnsi="Calibri"/>
          <w:color w:val="000000"/>
          <w:kern w:val="0"/>
          <w:sz w:val="20"/>
          <w:szCs w:val="20"/>
        </w:rPr>
      </w:pPr>
      <w:r w:rsidRPr="00EF48E3">
        <w:rPr>
          <w:rFonts w:ascii="Calibri" w:hAnsi="Calibri"/>
          <w:color w:val="000000"/>
          <w:kern w:val="0"/>
          <w:sz w:val="20"/>
          <w:szCs w:val="20"/>
        </w:rPr>
        <w:t>Parceria Cultural:</w:t>
      </w:r>
      <w:r w:rsidRPr="00EF48E3">
        <w:rPr>
          <w:rFonts w:ascii="Calibri" w:hAnsi="Calibri"/>
          <w:color w:val="000000"/>
          <w:kern w:val="0"/>
          <w:sz w:val="20"/>
        </w:rPr>
        <w:t> </w:t>
      </w:r>
      <w:r w:rsidRPr="00EF48E3">
        <w:rPr>
          <w:rFonts w:ascii="Calibri" w:hAnsi="Calibri"/>
          <w:b/>
          <w:bCs/>
          <w:color w:val="000000"/>
          <w:kern w:val="0"/>
          <w:sz w:val="20"/>
        </w:rPr>
        <w:t>SESC EM MINAS GERAIS</w:t>
      </w:r>
    </w:p>
    <w:p w:rsidR="00EF48E3" w:rsidRPr="00EF48E3" w:rsidRDefault="00EF48E3" w:rsidP="00EF48E3">
      <w:pPr>
        <w:suppressAutoHyphens w:val="0"/>
        <w:spacing w:line="340" w:lineRule="atLeast"/>
        <w:rPr>
          <w:rFonts w:ascii="Calibri" w:hAnsi="Calibri"/>
          <w:color w:val="000000"/>
          <w:kern w:val="0"/>
          <w:sz w:val="20"/>
          <w:szCs w:val="20"/>
        </w:rPr>
      </w:pPr>
      <w:r w:rsidRPr="00EF48E3">
        <w:rPr>
          <w:rFonts w:ascii="Calibri" w:hAnsi="Calibri"/>
          <w:color w:val="000000"/>
          <w:kern w:val="0"/>
          <w:sz w:val="20"/>
          <w:szCs w:val="20"/>
        </w:rPr>
        <w:t>Apoio: </w:t>
      </w:r>
      <w:r w:rsidRPr="00EF48E3">
        <w:rPr>
          <w:rFonts w:ascii="Calibri" w:hAnsi="Calibri"/>
          <w:b/>
          <w:bCs/>
          <w:color w:val="000000"/>
          <w:kern w:val="0"/>
          <w:sz w:val="20"/>
          <w:szCs w:val="20"/>
        </w:rPr>
        <w:t>Ministério das Relações Exteriores, Embaixada da França no Brasil/ Instituto Francês Brasil para o Estado de Minas Gerais, Consulado Geral da República da Argentina em BH, Instituto Goethe, Instituto Universo Cultural, Cinema do Brasil, DotCine, Mistika, CiaRio, Cinecolor, Parati Films, Ctav,  Rede Globo Minas, Mis Cine Santa Tereza, Appa.</w:t>
      </w:r>
    </w:p>
    <w:p w:rsidR="00EF48E3" w:rsidRPr="00EF48E3" w:rsidRDefault="00EF48E3" w:rsidP="00EF48E3">
      <w:pPr>
        <w:shd w:val="clear" w:color="auto" w:fill="FFFFFF"/>
        <w:suppressAutoHyphens w:val="0"/>
        <w:spacing w:line="340" w:lineRule="atLeast"/>
        <w:rPr>
          <w:rFonts w:ascii="Calibri" w:hAnsi="Calibri"/>
          <w:color w:val="000000"/>
          <w:kern w:val="0"/>
          <w:sz w:val="20"/>
          <w:szCs w:val="20"/>
        </w:rPr>
      </w:pPr>
      <w:r w:rsidRPr="00EF48E3">
        <w:rPr>
          <w:rFonts w:ascii="Calibri" w:hAnsi="Calibri"/>
          <w:color w:val="000000"/>
          <w:kern w:val="0"/>
          <w:sz w:val="20"/>
          <w:szCs w:val="20"/>
        </w:rPr>
        <w:t>Idealização e realização:</w:t>
      </w:r>
      <w:r w:rsidRPr="00EF48E3">
        <w:rPr>
          <w:rFonts w:ascii="Calibri" w:hAnsi="Calibri"/>
          <w:color w:val="000000"/>
          <w:kern w:val="0"/>
          <w:sz w:val="20"/>
        </w:rPr>
        <w:t> </w:t>
      </w:r>
      <w:r w:rsidRPr="00EF48E3">
        <w:rPr>
          <w:rFonts w:ascii="Calibri" w:hAnsi="Calibri"/>
          <w:b/>
          <w:bCs/>
          <w:color w:val="000000"/>
          <w:kern w:val="0"/>
          <w:sz w:val="20"/>
        </w:rPr>
        <w:t>UNIVERSO PRODUÇÃO</w:t>
      </w:r>
    </w:p>
    <w:p w:rsidR="00EF48E3" w:rsidRPr="00EF48E3" w:rsidRDefault="00EF48E3" w:rsidP="00EF48E3">
      <w:pPr>
        <w:shd w:val="clear" w:color="auto" w:fill="FFFFFF"/>
        <w:suppressAutoHyphens w:val="0"/>
        <w:spacing w:line="340" w:lineRule="atLeast"/>
        <w:rPr>
          <w:rFonts w:ascii="Calibri" w:hAnsi="Calibri"/>
          <w:color w:val="000000"/>
          <w:kern w:val="0"/>
          <w:sz w:val="20"/>
          <w:szCs w:val="20"/>
        </w:rPr>
      </w:pPr>
      <w:r w:rsidRPr="00EF48E3">
        <w:rPr>
          <w:rFonts w:ascii="Calibri" w:hAnsi="Calibri"/>
          <w:b/>
          <w:bCs/>
          <w:color w:val="000000"/>
          <w:kern w:val="0"/>
          <w:sz w:val="20"/>
        </w:rPr>
        <w:t>MINISTÉRIO DA CULTURA | GOVERNO FEDERAL</w:t>
      </w:r>
    </w:p>
    <w:p w:rsidR="00240710" w:rsidRPr="00F378A7" w:rsidRDefault="00240710" w:rsidP="00240710">
      <w:pPr>
        <w:pStyle w:val="NormalWeb"/>
        <w:shd w:val="clear" w:color="auto" w:fill="FFFFFF"/>
        <w:spacing w:before="0" w:after="0"/>
        <w:rPr>
          <w:rStyle w:val="Forte"/>
          <w:rFonts w:asciiTheme="minorHAnsi" w:hAnsiTheme="minorHAnsi" w:cstheme="minorHAnsi"/>
          <w:color w:val="000000" w:themeColor="text1"/>
          <w:sz w:val="20"/>
          <w:szCs w:val="20"/>
        </w:rPr>
      </w:pPr>
    </w:p>
    <w:p w:rsidR="00240710" w:rsidRPr="00F378A7" w:rsidRDefault="00240710" w:rsidP="00312A67">
      <w:pPr>
        <w:pBdr>
          <w:bottom w:val="single" w:sz="4" w:space="1" w:color="auto"/>
        </w:pBdr>
        <w:spacing w:line="280" w:lineRule="atLeast"/>
        <w:jc w:val="both"/>
        <w:rPr>
          <w:rFonts w:ascii="Calibri" w:hAnsi="Calibri" w:cs="Calibri"/>
          <w:color w:val="000000" w:themeColor="text1"/>
          <w:sz w:val="20"/>
          <w:szCs w:val="20"/>
        </w:rPr>
      </w:pPr>
      <w:r w:rsidRPr="00F378A7">
        <w:rPr>
          <w:rFonts w:ascii="Calibri" w:hAnsi="Calibri" w:cs="Calibri"/>
          <w:color w:val="000000" w:themeColor="text1"/>
          <w:sz w:val="20"/>
          <w:szCs w:val="20"/>
        </w:rPr>
        <w:t>LOCAIS DE REALIZAÇÃO DO EVENTO</w:t>
      </w:r>
    </w:p>
    <w:p w:rsidR="00240710" w:rsidRPr="00F378A7" w:rsidRDefault="00240710" w:rsidP="00240710">
      <w:pPr>
        <w:widowControl w:val="0"/>
        <w:tabs>
          <w:tab w:val="center" w:pos="4419"/>
          <w:tab w:val="right" w:pos="8838"/>
        </w:tabs>
        <w:autoSpaceDE w:val="0"/>
        <w:autoSpaceDN w:val="0"/>
        <w:adjustRightInd w:val="0"/>
        <w:jc w:val="both"/>
        <w:rPr>
          <w:rFonts w:ascii="Calibri" w:hAnsi="Calibri" w:cs="Calibri"/>
          <w:b/>
          <w:bCs/>
          <w:color w:val="000000" w:themeColor="text1"/>
          <w:sz w:val="10"/>
          <w:szCs w:val="10"/>
        </w:rPr>
      </w:pPr>
    </w:p>
    <w:p w:rsidR="00910BA0" w:rsidRPr="00F378A7" w:rsidRDefault="00910BA0" w:rsidP="00312A67">
      <w:pPr>
        <w:widowControl w:val="0"/>
        <w:tabs>
          <w:tab w:val="center" w:pos="4419"/>
          <w:tab w:val="right" w:pos="8838"/>
        </w:tabs>
        <w:spacing w:line="240" w:lineRule="exact"/>
        <w:jc w:val="both"/>
        <w:rPr>
          <w:rFonts w:asciiTheme="minorHAnsi" w:hAnsiTheme="minorHAnsi"/>
          <w:color w:val="000000" w:themeColor="text1"/>
          <w:sz w:val="20"/>
          <w:szCs w:val="20"/>
        </w:rPr>
      </w:pPr>
      <w:r w:rsidRPr="00F378A7">
        <w:rPr>
          <w:rFonts w:asciiTheme="minorHAnsi" w:hAnsiTheme="minorHAnsi" w:cs="Calibri"/>
          <w:b/>
          <w:color w:val="000000" w:themeColor="text1"/>
          <w:sz w:val="20"/>
          <w:szCs w:val="20"/>
        </w:rPr>
        <w:lastRenderedPageBreak/>
        <w:t>Fundação Clóvis Salgado/Palácio das Artes</w:t>
      </w:r>
      <w:r w:rsidRPr="00F378A7">
        <w:rPr>
          <w:rFonts w:asciiTheme="minorHAnsi" w:hAnsiTheme="minorHAnsi" w:cs="Calibri"/>
          <w:color w:val="000000" w:themeColor="text1"/>
          <w:sz w:val="20"/>
          <w:szCs w:val="20"/>
        </w:rPr>
        <w:t>| *Cine Humberto Mauro *Sala Juvenal Dias *Teatro João Ceschiatti *Jardim Interno *Jardim Pátio *Área de Convivência Cine-Café</w:t>
      </w:r>
    </w:p>
    <w:p w:rsidR="00910BA0" w:rsidRPr="00F378A7" w:rsidRDefault="00910BA0" w:rsidP="00312A67">
      <w:pPr>
        <w:widowControl w:val="0"/>
        <w:tabs>
          <w:tab w:val="center" w:pos="4419"/>
          <w:tab w:val="right" w:pos="8838"/>
        </w:tabs>
        <w:spacing w:line="280" w:lineRule="exact"/>
        <w:jc w:val="both"/>
        <w:rPr>
          <w:rFonts w:asciiTheme="minorHAnsi" w:hAnsiTheme="minorHAnsi"/>
          <w:color w:val="000000" w:themeColor="text1"/>
          <w:sz w:val="20"/>
          <w:szCs w:val="20"/>
        </w:rPr>
      </w:pPr>
      <w:r w:rsidRPr="00F378A7">
        <w:rPr>
          <w:rFonts w:asciiTheme="minorHAnsi" w:hAnsiTheme="minorHAnsi" w:cs="Calibri"/>
          <w:b/>
          <w:bCs/>
          <w:color w:val="000000" w:themeColor="text1"/>
          <w:sz w:val="20"/>
          <w:szCs w:val="20"/>
        </w:rPr>
        <w:t>Sesc Palladium</w:t>
      </w:r>
      <w:r w:rsidRPr="00F378A7">
        <w:rPr>
          <w:rFonts w:asciiTheme="minorHAnsi" w:hAnsiTheme="minorHAnsi" w:cs="Calibri"/>
          <w:color w:val="000000" w:themeColor="text1"/>
          <w:sz w:val="20"/>
          <w:szCs w:val="20"/>
        </w:rPr>
        <w:t>| *GrandeTeatro * Cine Sesc Palladium (Sala Prof. José Tavares de Barros) * Foyer Rua Augusto de Lima</w:t>
      </w:r>
    </w:p>
    <w:p w:rsidR="00910BA0" w:rsidRPr="00F378A7" w:rsidRDefault="00910BA0" w:rsidP="00312A67">
      <w:pPr>
        <w:widowControl w:val="0"/>
        <w:tabs>
          <w:tab w:val="center" w:pos="4419"/>
          <w:tab w:val="right" w:pos="8838"/>
        </w:tabs>
        <w:spacing w:line="280" w:lineRule="exact"/>
        <w:jc w:val="both"/>
        <w:rPr>
          <w:rFonts w:asciiTheme="minorHAnsi" w:hAnsiTheme="minorHAnsi"/>
          <w:color w:val="000000" w:themeColor="text1"/>
          <w:sz w:val="20"/>
          <w:szCs w:val="20"/>
        </w:rPr>
      </w:pPr>
      <w:r w:rsidRPr="00F378A7">
        <w:rPr>
          <w:rFonts w:asciiTheme="minorHAnsi" w:hAnsiTheme="minorHAnsi" w:cs="Calibri"/>
          <w:b/>
          <w:bCs/>
          <w:color w:val="000000" w:themeColor="text1"/>
          <w:sz w:val="20"/>
          <w:szCs w:val="20"/>
        </w:rPr>
        <w:t>Cine Theatro Brasil Vallourec</w:t>
      </w:r>
      <w:r w:rsidRPr="00F378A7">
        <w:rPr>
          <w:rFonts w:asciiTheme="minorHAnsi" w:hAnsiTheme="minorHAnsi" w:cs="Calibri"/>
          <w:color w:val="000000" w:themeColor="text1"/>
          <w:sz w:val="20"/>
          <w:szCs w:val="20"/>
        </w:rPr>
        <w:t xml:space="preserve">| *Grande-Teatro  </w:t>
      </w:r>
    </w:p>
    <w:p w:rsidR="00910BA0" w:rsidRPr="00F378A7" w:rsidRDefault="00910BA0" w:rsidP="00312A67">
      <w:pPr>
        <w:widowControl w:val="0"/>
        <w:tabs>
          <w:tab w:val="center" w:pos="4419"/>
          <w:tab w:val="right" w:pos="8838"/>
        </w:tabs>
        <w:spacing w:line="240" w:lineRule="exact"/>
        <w:jc w:val="both"/>
        <w:rPr>
          <w:rFonts w:asciiTheme="minorHAnsi" w:hAnsiTheme="minorHAnsi"/>
          <w:color w:val="000000" w:themeColor="text1"/>
          <w:sz w:val="20"/>
          <w:szCs w:val="20"/>
        </w:rPr>
      </w:pPr>
      <w:r w:rsidRPr="00F378A7">
        <w:rPr>
          <w:rFonts w:asciiTheme="minorHAnsi" w:hAnsiTheme="minorHAnsi" w:cs="Calibri"/>
          <w:b/>
          <w:bCs/>
          <w:color w:val="000000" w:themeColor="text1"/>
          <w:sz w:val="20"/>
          <w:szCs w:val="20"/>
        </w:rPr>
        <w:t>Centro Cultural Sesiminas</w:t>
      </w:r>
      <w:r w:rsidRPr="00F378A7">
        <w:rPr>
          <w:rFonts w:asciiTheme="minorHAnsi" w:hAnsiTheme="minorHAnsi" w:cs="Calibri"/>
          <w:color w:val="000000" w:themeColor="text1"/>
          <w:sz w:val="20"/>
          <w:szCs w:val="20"/>
        </w:rPr>
        <w:t xml:space="preserve"> |*Teatro Sesiminas</w:t>
      </w:r>
    </w:p>
    <w:p w:rsidR="00910BA0" w:rsidRPr="00F378A7" w:rsidRDefault="00910BA0" w:rsidP="00312A67">
      <w:pPr>
        <w:widowControl w:val="0"/>
        <w:tabs>
          <w:tab w:val="center" w:pos="4419"/>
          <w:tab w:val="right" w:pos="8838"/>
        </w:tabs>
        <w:spacing w:line="240" w:lineRule="exact"/>
        <w:jc w:val="both"/>
        <w:rPr>
          <w:rFonts w:asciiTheme="minorHAnsi" w:hAnsiTheme="minorHAnsi"/>
          <w:color w:val="000000" w:themeColor="text1"/>
          <w:sz w:val="20"/>
          <w:szCs w:val="20"/>
        </w:rPr>
      </w:pPr>
      <w:r w:rsidRPr="00F378A7">
        <w:rPr>
          <w:rFonts w:asciiTheme="minorHAnsi" w:hAnsiTheme="minorHAnsi" w:cs="Calibri"/>
          <w:b/>
          <w:bCs/>
          <w:color w:val="000000" w:themeColor="text1"/>
          <w:sz w:val="20"/>
          <w:szCs w:val="20"/>
        </w:rPr>
        <w:t>MIS Cine Santa Tereza</w:t>
      </w:r>
      <w:r w:rsidRPr="00F378A7">
        <w:rPr>
          <w:rFonts w:asciiTheme="minorHAnsi" w:hAnsiTheme="minorHAnsi" w:cs="Calibri"/>
          <w:color w:val="000000" w:themeColor="text1"/>
          <w:sz w:val="20"/>
          <w:szCs w:val="20"/>
        </w:rPr>
        <w:t xml:space="preserve"> | *Sala de Cinema </w:t>
      </w:r>
    </w:p>
    <w:p w:rsidR="00910BA0" w:rsidRPr="00F378A7" w:rsidRDefault="00910BA0" w:rsidP="00312A67">
      <w:pPr>
        <w:widowControl w:val="0"/>
        <w:tabs>
          <w:tab w:val="center" w:pos="4419"/>
          <w:tab w:val="right" w:pos="8838"/>
        </w:tabs>
        <w:spacing w:line="240" w:lineRule="exact"/>
        <w:jc w:val="both"/>
        <w:rPr>
          <w:rFonts w:asciiTheme="minorHAnsi" w:hAnsiTheme="minorHAnsi"/>
          <w:color w:val="000000" w:themeColor="text1"/>
          <w:sz w:val="20"/>
          <w:szCs w:val="20"/>
        </w:rPr>
      </w:pPr>
      <w:r w:rsidRPr="00F378A7">
        <w:rPr>
          <w:rFonts w:asciiTheme="minorHAnsi" w:hAnsiTheme="minorHAnsi" w:cs="Calibri"/>
          <w:b/>
          <w:color w:val="000000" w:themeColor="text1"/>
          <w:sz w:val="20"/>
          <w:szCs w:val="20"/>
        </w:rPr>
        <w:t xml:space="preserve">Praça Duque de Caxias | </w:t>
      </w:r>
      <w:r w:rsidRPr="00F378A7">
        <w:rPr>
          <w:rFonts w:asciiTheme="minorHAnsi" w:hAnsiTheme="minorHAnsi" w:cs="Calibri"/>
          <w:color w:val="000000" w:themeColor="text1"/>
          <w:sz w:val="20"/>
          <w:szCs w:val="20"/>
        </w:rPr>
        <w:t>* Cine Sesc na Praça * Praça Turma do Pipoca * Exposição</w:t>
      </w:r>
    </w:p>
    <w:p w:rsidR="00240710" w:rsidRPr="00F378A7" w:rsidRDefault="00240710" w:rsidP="00240710">
      <w:pPr>
        <w:widowControl w:val="0"/>
        <w:tabs>
          <w:tab w:val="center" w:pos="4419"/>
          <w:tab w:val="right" w:pos="8838"/>
        </w:tabs>
        <w:autoSpaceDE w:val="0"/>
        <w:autoSpaceDN w:val="0"/>
        <w:adjustRightInd w:val="0"/>
        <w:jc w:val="both"/>
        <w:rPr>
          <w:rFonts w:ascii="Calibri" w:hAnsi="Calibri" w:cs="Calibri"/>
          <w:color w:val="000000" w:themeColor="text1"/>
          <w:sz w:val="20"/>
          <w:szCs w:val="20"/>
        </w:rPr>
      </w:pPr>
    </w:p>
    <w:p w:rsidR="00240710" w:rsidRPr="00F378A7" w:rsidRDefault="00312A67" w:rsidP="00240710">
      <w:pPr>
        <w:pStyle w:val="NormalWeb"/>
        <w:shd w:val="clear" w:color="auto" w:fill="FFFFFF"/>
        <w:spacing w:before="0" w:after="0"/>
        <w:rPr>
          <w:rStyle w:val="Forte"/>
          <w:rFonts w:asciiTheme="minorHAnsi" w:hAnsiTheme="minorHAnsi" w:cstheme="minorHAnsi"/>
          <w:i/>
          <w:color w:val="000000" w:themeColor="text1"/>
          <w:sz w:val="20"/>
          <w:szCs w:val="20"/>
        </w:rPr>
      </w:pPr>
      <w:r w:rsidRPr="00F378A7">
        <w:rPr>
          <w:rFonts w:ascii="Calibri" w:hAnsi="Calibri" w:cs="Calibri"/>
          <w:b/>
          <w:i/>
          <w:color w:val="000000" w:themeColor="text1"/>
          <w:sz w:val="20"/>
          <w:szCs w:val="20"/>
        </w:rPr>
        <w:t>OBS:</w:t>
      </w:r>
      <w:r w:rsidRPr="00F378A7">
        <w:rPr>
          <w:rFonts w:ascii="Calibri" w:hAnsi="Calibri" w:cs="Calibri"/>
          <w:i/>
          <w:color w:val="000000" w:themeColor="text1"/>
          <w:sz w:val="20"/>
          <w:szCs w:val="20"/>
        </w:rPr>
        <w:t xml:space="preserve"> </w:t>
      </w:r>
      <w:r w:rsidR="00240710" w:rsidRPr="00F378A7">
        <w:rPr>
          <w:rFonts w:ascii="Calibri" w:hAnsi="Calibri" w:cs="Calibri"/>
          <w:i/>
          <w:color w:val="000000" w:themeColor="text1"/>
          <w:sz w:val="20"/>
          <w:szCs w:val="20"/>
        </w:rPr>
        <w:t xml:space="preserve">Para as sessões de cinema, os ingressos deverão ser retirados na bilheteria de cada espaço, 30 minutos antes do horário de cada sessão. </w:t>
      </w:r>
      <w:r w:rsidR="00D279CE" w:rsidRPr="00F378A7">
        <w:rPr>
          <w:rFonts w:ascii="Calibri" w:hAnsi="Calibri" w:cs="Calibri"/>
          <w:i/>
          <w:color w:val="000000" w:themeColor="text1"/>
          <w:sz w:val="20"/>
          <w:szCs w:val="20"/>
        </w:rPr>
        <w:t xml:space="preserve">Para a abertura e encerramento </w:t>
      </w:r>
      <w:r w:rsidR="00107297" w:rsidRPr="00F378A7">
        <w:rPr>
          <w:rFonts w:ascii="Calibri" w:hAnsi="Calibri" w:cs="Calibri"/>
          <w:i/>
          <w:color w:val="000000" w:themeColor="text1"/>
          <w:sz w:val="20"/>
          <w:szCs w:val="20"/>
        </w:rPr>
        <w:t xml:space="preserve">do evento </w:t>
      </w:r>
      <w:r w:rsidR="00D279CE" w:rsidRPr="00F378A7">
        <w:rPr>
          <w:rFonts w:ascii="Calibri" w:hAnsi="Calibri" w:cs="Calibri"/>
          <w:i/>
          <w:color w:val="000000" w:themeColor="text1"/>
          <w:sz w:val="20"/>
          <w:szCs w:val="20"/>
        </w:rPr>
        <w:t xml:space="preserve">também serão distribuídos ingressos e </w:t>
      </w:r>
      <w:r w:rsidR="00240710" w:rsidRPr="00F378A7">
        <w:rPr>
          <w:rFonts w:ascii="Calibri" w:hAnsi="Calibri" w:cs="Calibri"/>
          <w:i/>
          <w:color w:val="000000" w:themeColor="text1"/>
          <w:sz w:val="20"/>
          <w:szCs w:val="20"/>
        </w:rPr>
        <w:t>a entrada será por ordem de chegada respeitando a lotação d</w:t>
      </w:r>
      <w:r w:rsidR="003C46A4" w:rsidRPr="00F378A7">
        <w:rPr>
          <w:rFonts w:ascii="Calibri" w:hAnsi="Calibri" w:cs="Calibri"/>
          <w:i/>
          <w:color w:val="000000" w:themeColor="text1"/>
          <w:sz w:val="20"/>
          <w:szCs w:val="20"/>
        </w:rPr>
        <w:t xml:space="preserve">e cada </w:t>
      </w:r>
      <w:r w:rsidR="00240710" w:rsidRPr="00F378A7">
        <w:rPr>
          <w:rFonts w:ascii="Calibri" w:hAnsi="Calibri" w:cs="Calibri"/>
          <w:i/>
          <w:color w:val="000000" w:themeColor="text1"/>
          <w:sz w:val="20"/>
          <w:szCs w:val="20"/>
        </w:rPr>
        <w:t xml:space="preserve"> espaço.</w:t>
      </w:r>
    </w:p>
    <w:p w:rsidR="00240710" w:rsidRPr="00F378A7" w:rsidRDefault="00240710" w:rsidP="00240710">
      <w:pPr>
        <w:pStyle w:val="NormalWeb"/>
        <w:shd w:val="clear" w:color="auto" w:fill="FFFFFF"/>
        <w:spacing w:before="0" w:after="0"/>
        <w:rPr>
          <w:rStyle w:val="Forte"/>
          <w:rFonts w:asciiTheme="minorHAnsi" w:hAnsiTheme="minorHAnsi" w:cstheme="minorHAnsi"/>
          <w:color w:val="000000" w:themeColor="text1"/>
          <w:sz w:val="20"/>
          <w:szCs w:val="20"/>
        </w:rPr>
      </w:pPr>
    </w:p>
    <w:p w:rsidR="00240710" w:rsidRPr="00F378A7" w:rsidRDefault="00240710" w:rsidP="00240710">
      <w:pPr>
        <w:pStyle w:val="NormalWeb"/>
        <w:shd w:val="clear" w:color="auto" w:fill="FFFFFF"/>
        <w:spacing w:before="0" w:after="0"/>
        <w:rPr>
          <w:rStyle w:val="Forte"/>
          <w:rFonts w:asciiTheme="minorHAnsi" w:hAnsiTheme="minorHAnsi" w:cstheme="minorHAnsi"/>
          <w:color w:val="000000" w:themeColor="text1"/>
          <w:sz w:val="20"/>
          <w:szCs w:val="20"/>
        </w:rPr>
      </w:pPr>
    </w:p>
    <w:p w:rsidR="00240710" w:rsidRPr="00F378A7" w:rsidRDefault="00240710" w:rsidP="00240710">
      <w:pPr>
        <w:pStyle w:val="NormalWeb"/>
        <w:pBdr>
          <w:bottom w:val="single" w:sz="4" w:space="1" w:color="auto"/>
        </w:pBdr>
        <w:shd w:val="clear" w:color="auto" w:fill="FFFFFF"/>
        <w:spacing w:before="0" w:after="0"/>
        <w:rPr>
          <w:rFonts w:asciiTheme="minorHAnsi" w:hAnsiTheme="minorHAnsi" w:cstheme="minorHAnsi"/>
          <w:color w:val="000000" w:themeColor="text1"/>
          <w:sz w:val="20"/>
          <w:szCs w:val="20"/>
        </w:rPr>
      </w:pPr>
      <w:r w:rsidRPr="00F378A7">
        <w:rPr>
          <w:rStyle w:val="Forte"/>
          <w:rFonts w:asciiTheme="minorHAnsi" w:hAnsiTheme="minorHAnsi" w:cstheme="minorHAnsi"/>
          <w:color w:val="000000" w:themeColor="text1"/>
          <w:sz w:val="20"/>
          <w:szCs w:val="20"/>
        </w:rPr>
        <w:t>ASSESSORIA DE IMPRENSA </w:t>
      </w:r>
    </w:p>
    <w:p w:rsidR="00240710" w:rsidRPr="00F378A7" w:rsidRDefault="00240710" w:rsidP="00D279CE">
      <w:pPr>
        <w:shd w:val="clear" w:color="auto" w:fill="FFFFFF"/>
        <w:tabs>
          <w:tab w:val="center" w:pos="4419"/>
          <w:tab w:val="right" w:pos="8838"/>
        </w:tabs>
        <w:spacing w:line="280" w:lineRule="exact"/>
        <w:rPr>
          <w:rFonts w:asciiTheme="minorHAnsi" w:hAnsiTheme="minorHAnsi" w:cs="Arial"/>
          <w:b/>
          <w:color w:val="000000" w:themeColor="text1"/>
          <w:sz w:val="20"/>
          <w:szCs w:val="20"/>
        </w:rPr>
      </w:pPr>
      <w:r w:rsidRPr="00F378A7">
        <w:rPr>
          <w:rFonts w:asciiTheme="minorHAnsi" w:hAnsiTheme="minorHAnsi" w:cs="Arial"/>
          <w:b/>
          <w:bCs/>
          <w:color w:val="000000" w:themeColor="text1"/>
          <w:sz w:val="20"/>
          <w:szCs w:val="20"/>
        </w:rPr>
        <w:t>Universo Produção</w:t>
      </w:r>
      <w:r w:rsidRPr="00F378A7">
        <w:rPr>
          <w:rFonts w:asciiTheme="minorHAnsi" w:hAnsiTheme="minorHAnsi" w:cs="Arial"/>
          <w:color w:val="000000" w:themeColor="text1"/>
          <w:sz w:val="20"/>
          <w:szCs w:val="20"/>
        </w:rPr>
        <w:t>|  </w:t>
      </w:r>
      <w:hyperlink r:id="rId8" w:history="1">
        <w:r w:rsidRPr="00F378A7">
          <w:rPr>
            <w:rStyle w:val="Hyperlink"/>
            <w:rFonts w:asciiTheme="minorHAnsi" w:hAnsiTheme="minorHAnsi" w:cs="Arial"/>
            <w:color w:val="000000" w:themeColor="text1"/>
            <w:sz w:val="20"/>
            <w:szCs w:val="20"/>
          </w:rPr>
          <w:t>(31) 3282.2366</w:t>
        </w:r>
      </w:hyperlink>
      <w:r w:rsidR="00AA40E6" w:rsidRPr="00F378A7">
        <w:rPr>
          <w:rFonts w:asciiTheme="minorHAnsi" w:hAnsiTheme="minorHAnsi" w:cs="Arial"/>
          <w:color w:val="000000" w:themeColor="text1"/>
          <w:sz w:val="20"/>
          <w:szCs w:val="20"/>
        </w:rPr>
        <w:t xml:space="preserve">  - </w:t>
      </w:r>
      <w:r w:rsidR="00F378A7">
        <w:rPr>
          <w:rFonts w:asciiTheme="minorHAnsi" w:hAnsiTheme="minorHAnsi" w:cs="Arial"/>
          <w:color w:val="000000" w:themeColor="text1"/>
          <w:sz w:val="20"/>
          <w:szCs w:val="20"/>
        </w:rPr>
        <w:t xml:space="preserve">Lívia Tostes e </w:t>
      </w:r>
      <w:r w:rsidR="00AA40E6" w:rsidRPr="00F378A7">
        <w:rPr>
          <w:rFonts w:asciiTheme="minorHAnsi" w:hAnsiTheme="minorHAnsi" w:cs="Arial"/>
          <w:color w:val="000000" w:themeColor="text1"/>
          <w:sz w:val="20"/>
          <w:szCs w:val="20"/>
        </w:rPr>
        <w:t>Laura Tupynambá</w:t>
      </w:r>
      <w:r w:rsidRPr="00F378A7">
        <w:rPr>
          <w:rFonts w:asciiTheme="minorHAnsi" w:hAnsiTheme="minorHAnsi" w:cs="Arial"/>
          <w:color w:val="000000" w:themeColor="text1"/>
          <w:sz w:val="20"/>
          <w:szCs w:val="20"/>
        </w:rPr>
        <w:t xml:space="preserve"> – (31) </w:t>
      </w:r>
      <w:r w:rsidR="00143205" w:rsidRPr="00F378A7">
        <w:rPr>
          <w:rFonts w:asciiTheme="minorHAnsi" w:hAnsiTheme="minorHAnsi" w:cs="Arial"/>
          <w:color w:val="000000" w:themeColor="text1"/>
          <w:sz w:val="20"/>
          <w:szCs w:val="20"/>
        </w:rPr>
        <w:t>99927.4602</w:t>
      </w:r>
      <w:r w:rsidRPr="00F378A7">
        <w:rPr>
          <w:rFonts w:asciiTheme="minorHAnsi" w:hAnsiTheme="minorHAnsi" w:cs="Arial"/>
          <w:color w:val="000000" w:themeColor="text1"/>
          <w:sz w:val="20"/>
          <w:szCs w:val="20"/>
        </w:rPr>
        <w:t>   </w:t>
      </w:r>
      <w:hyperlink r:id="rId9" w:history="1">
        <w:r w:rsidRPr="00F378A7">
          <w:rPr>
            <w:rStyle w:val="Hyperlink"/>
            <w:rFonts w:asciiTheme="minorHAnsi" w:hAnsiTheme="minorHAnsi" w:cs="Arial"/>
            <w:color w:val="000000" w:themeColor="text1"/>
            <w:sz w:val="20"/>
            <w:szCs w:val="20"/>
          </w:rPr>
          <w:t>imprensa@universoproducaocom.br</w:t>
        </w:r>
      </w:hyperlink>
    </w:p>
    <w:p w:rsidR="00AA40E6" w:rsidRPr="00F378A7" w:rsidRDefault="00AA40E6" w:rsidP="00D279CE">
      <w:pPr>
        <w:shd w:val="clear" w:color="auto" w:fill="FFFFFF"/>
        <w:tabs>
          <w:tab w:val="center" w:pos="4419"/>
          <w:tab w:val="right" w:pos="8838"/>
        </w:tabs>
        <w:spacing w:line="280" w:lineRule="exact"/>
        <w:jc w:val="both"/>
        <w:rPr>
          <w:rFonts w:asciiTheme="minorHAnsi" w:hAnsiTheme="minorHAnsi" w:cs="Calibri"/>
          <w:color w:val="000000" w:themeColor="text1"/>
          <w:sz w:val="20"/>
          <w:szCs w:val="20"/>
        </w:rPr>
      </w:pPr>
      <w:r w:rsidRPr="00F378A7">
        <w:rPr>
          <w:rFonts w:asciiTheme="minorHAnsi" w:hAnsiTheme="minorHAnsi" w:cs="Calibri"/>
          <w:b/>
          <w:color w:val="000000" w:themeColor="text1"/>
          <w:sz w:val="20"/>
          <w:szCs w:val="20"/>
        </w:rPr>
        <w:t>ETC Comunicação</w:t>
      </w:r>
      <w:r w:rsidRPr="00F378A7">
        <w:rPr>
          <w:rFonts w:asciiTheme="minorHAnsi" w:hAnsiTheme="minorHAnsi" w:cs="Calibri"/>
          <w:color w:val="000000" w:themeColor="text1"/>
          <w:sz w:val="20"/>
          <w:szCs w:val="20"/>
        </w:rPr>
        <w:t xml:space="preserve"> | (31) 2535.5257 |99120.5295 – Núdia Fusco - </w:t>
      </w:r>
      <w:hyperlink r:id="rId10" w:history="1">
        <w:r w:rsidRPr="00F378A7">
          <w:rPr>
            <w:rStyle w:val="Hyperlink"/>
            <w:rFonts w:asciiTheme="minorHAnsi" w:hAnsiTheme="minorHAnsi" w:cs="Calibri"/>
            <w:color w:val="000000" w:themeColor="text1"/>
            <w:sz w:val="20"/>
            <w:szCs w:val="20"/>
          </w:rPr>
          <w:t>nudia@etccomunicacao.com.br</w:t>
        </w:r>
      </w:hyperlink>
      <w:r w:rsidRPr="00F378A7">
        <w:rPr>
          <w:rFonts w:asciiTheme="minorHAnsi" w:hAnsiTheme="minorHAnsi" w:cs="Calibri"/>
          <w:color w:val="000000" w:themeColor="text1"/>
          <w:sz w:val="20"/>
          <w:szCs w:val="20"/>
        </w:rPr>
        <w:t xml:space="preserve"> / </w:t>
      </w:r>
    </w:p>
    <w:p w:rsidR="00AA40E6" w:rsidRPr="00F378A7" w:rsidRDefault="00AA40E6" w:rsidP="00D279CE">
      <w:pPr>
        <w:shd w:val="clear" w:color="auto" w:fill="FFFFFF"/>
        <w:tabs>
          <w:tab w:val="center" w:pos="4419"/>
          <w:tab w:val="right" w:pos="8838"/>
        </w:tabs>
        <w:spacing w:line="280" w:lineRule="exact"/>
        <w:jc w:val="both"/>
        <w:rPr>
          <w:rFonts w:asciiTheme="minorHAnsi" w:hAnsiTheme="minorHAnsi" w:cs="Calibri"/>
          <w:color w:val="000000" w:themeColor="text1"/>
          <w:sz w:val="20"/>
          <w:szCs w:val="20"/>
        </w:rPr>
      </w:pPr>
      <w:r w:rsidRPr="00F378A7">
        <w:rPr>
          <w:rFonts w:asciiTheme="minorHAnsi" w:hAnsiTheme="minorHAnsi" w:cs="Calibri"/>
          <w:color w:val="000000" w:themeColor="text1"/>
          <w:sz w:val="20"/>
          <w:szCs w:val="20"/>
        </w:rPr>
        <w:t>Luciana d’ Anunciação</w:t>
      </w:r>
      <w:r w:rsidRPr="00F378A7">
        <w:rPr>
          <w:rFonts w:asciiTheme="minorHAnsi" w:hAnsiTheme="minorHAnsi" w:cs="Calibri"/>
          <w:color w:val="000000" w:themeColor="text1"/>
          <w:sz w:val="20"/>
          <w:szCs w:val="20"/>
          <w:u w:val="single"/>
        </w:rPr>
        <w:t xml:space="preserve"> </w:t>
      </w:r>
      <w:hyperlink r:id="rId11" w:history="1">
        <w:r w:rsidRPr="00F378A7">
          <w:rPr>
            <w:rStyle w:val="Hyperlink"/>
            <w:rFonts w:asciiTheme="minorHAnsi" w:hAnsiTheme="minorHAnsi" w:cs="Calibri"/>
            <w:color w:val="000000" w:themeColor="text1"/>
            <w:sz w:val="20"/>
            <w:szCs w:val="20"/>
          </w:rPr>
          <w:t>luciana@etccomunicacao.com.br</w:t>
        </w:r>
      </w:hyperlink>
    </w:p>
    <w:p w:rsidR="00240710" w:rsidRPr="00F378A7" w:rsidRDefault="00240710" w:rsidP="00D279CE">
      <w:pPr>
        <w:spacing w:line="280" w:lineRule="exact"/>
        <w:jc w:val="both"/>
        <w:rPr>
          <w:b/>
          <w:color w:val="000000" w:themeColor="text1"/>
          <w:sz w:val="20"/>
          <w:szCs w:val="20"/>
        </w:rPr>
      </w:pPr>
      <w:r w:rsidRPr="00F378A7">
        <w:rPr>
          <w:rFonts w:asciiTheme="minorHAnsi" w:hAnsiTheme="minorHAnsi" w:cs="Arial"/>
          <w:color w:val="000000" w:themeColor="text1"/>
          <w:sz w:val="20"/>
          <w:szCs w:val="20"/>
        </w:rPr>
        <w:t xml:space="preserve">Produção de texto: </w:t>
      </w:r>
      <w:r w:rsidRPr="00F378A7">
        <w:rPr>
          <w:rFonts w:asciiTheme="minorHAnsi" w:hAnsiTheme="minorHAnsi" w:cs="Arial"/>
          <w:b/>
          <w:color w:val="000000" w:themeColor="text1"/>
          <w:sz w:val="20"/>
          <w:szCs w:val="20"/>
        </w:rPr>
        <w:t>Marcelo Miranda</w:t>
      </w:r>
    </w:p>
    <w:p w:rsidR="00240710" w:rsidRPr="00F378A7" w:rsidRDefault="00240710" w:rsidP="00240710">
      <w:pPr>
        <w:jc w:val="both"/>
        <w:rPr>
          <w:b/>
          <w:color w:val="000000" w:themeColor="text1"/>
        </w:rPr>
      </w:pPr>
    </w:p>
    <w:p w:rsidR="00240710" w:rsidRPr="00F378A7" w:rsidRDefault="00240710">
      <w:pPr>
        <w:rPr>
          <w:rFonts w:ascii="Calibri" w:hAnsi="Calibri" w:cs="Calibri"/>
          <w:color w:val="000000" w:themeColor="text1"/>
        </w:rPr>
      </w:pPr>
    </w:p>
    <w:p w:rsidR="00917B52" w:rsidRDefault="00917B52"/>
    <w:sectPr w:rsidR="00917B52" w:rsidSect="00A73C3B">
      <w:headerReference w:type="default" r:id="rId12"/>
      <w:footerReference w:type="default" r:id="rId13"/>
      <w:headerReference w:type="first" r:id="rId14"/>
      <w:footerReference w:type="first" r:id="rId15"/>
      <w:pgSz w:w="11906" w:h="16838"/>
      <w:pgMar w:top="1588" w:right="1134" w:bottom="1134" w:left="1134" w:header="284" w:footer="284"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C10" w:rsidRDefault="00E83C10">
      <w:r>
        <w:separator/>
      </w:r>
    </w:p>
  </w:endnote>
  <w:endnote w:type="continuationSeparator" w:id="1">
    <w:p w:rsidR="00E83C10" w:rsidRDefault="00E83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B" w:rsidRDefault="00DB72E8">
    <w:pPr>
      <w:pStyle w:val="Rodap"/>
    </w:pPr>
    <w:r>
      <w:rPr>
        <w:noProof/>
      </w:rPr>
      <w:drawing>
        <wp:inline distT="0" distB="0" distL="0" distR="0">
          <wp:extent cx="620395" cy="405765"/>
          <wp:effectExtent l="1905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20395" cy="405765"/>
                  </a:xfrm>
                  <a:prstGeom prst="rect">
                    <a:avLst/>
                  </a:prstGeom>
                  <a:solidFill>
                    <a:srgbClr val="FFFFFF"/>
                  </a:solidFill>
                  <a:ln w="9525">
                    <a:noFill/>
                    <a:miter lim="800000"/>
                    <a:headEnd/>
                    <a:tailEnd/>
                  </a:ln>
                </pic:spPr>
              </pic:pic>
            </a:graphicData>
          </a:graphic>
        </wp:inline>
      </w:drawing>
    </w:r>
    <w:r w:rsidR="00917B52">
      <w:rPr>
        <w:sz w:val="15"/>
        <w:szCs w:val="15"/>
      </w:rPr>
      <w:t xml:space="preserve">        Rua Pirapetinga, 567 </w:t>
    </w:r>
    <w:r w:rsidR="00917B52">
      <w:rPr>
        <w:rFonts w:cs="Arial"/>
        <w:sz w:val="15"/>
        <w:szCs w:val="15"/>
      </w:rPr>
      <w:t xml:space="preserve"> </w:t>
    </w:r>
    <w:r w:rsidR="00917B52">
      <w:rPr>
        <w:rFonts w:ascii="Wingdings" w:eastAsia="Wingdings" w:hAnsi="Wingdings" w:cs="Wingdings"/>
        <w:sz w:val="15"/>
        <w:szCs w:val="15"/>
      </w:rPr>
      <w:t></w:t>
    </w:r>
    <w:r w:rsidR="00917B52">
      <w:rPr>
        <w:rFonts w:cs="Arial"/>
        <w:sz w:val="15"/>
        <w:szCs w:val="15"/>
      </w:rPr>
      <w:t xml:space="preserve">  </w:t>
    </w:r>
    <w:r w:rsidR="00917B52">
      <w:rPr>
        <w:sz w:val="15"/>
        <w:szCs w:val="15"/>
      </w:rPr>
      <w:t xml:space="preserve">Serra </w:t>
    </w:r>
    <w:r w:rsidR="00917B52">
      <w:rPr>
        <w:rFonts w:ascii="Wingdings" w:eastAsia="Wingdings" w:hAnsi="Wingdings" w:cs="Wingdings"/>
        <w:sz w:val="15"/>
        <w:szCs w:val="15"/>
      </w:rPr>
      <w:t></w:t>
    </w:r>
    <w:r w:rsidR="00917B52">
      <w:rPr>
        <w:rFonts w:cs="Arial"/>
        <w:sz w:val="15"/>
        <w:szCs w:val="15"/>
      </w:rPr>
      <w:t xml:space="preserve">  </w:t>
    </w:r>
    <w:r w:rsidR="00917B52">
      <w:rPr>
        <w:sz w:val="15"/>
        <w:szCs w:val="15"/>
      </w:rPr>
      <w:t xml:space="preserve">Belo Horizonte </w:t>
    </w:r>
    <w:r w:rsidR="00917B52">
      <w:rPr>
        <w:rFonts w:ascii="Wingdings" w:eastAsia="Wingdings" w:hAnsi="Wingdings" w:cs="Wingdings"/>
        <w:sz w:val="15"/>
        <w:szCs w:val="15"/>
      </w:rPr>
      <w:t></w:t>
    </w:r>
    <w:r w:rsidR="00917B52">
      <w:rPr>
        <w:sz w:val="15"/>
        <w:szCs w:val="15"/>
      </w:rPr>
      <w:t xml:space="preserve"> MG </w:t>
    </w:r>
    <w:r w:rsidR="00917B52">
      <w:rPr>
        <w:rFonts w:ascii="Wingdings" w:eastAsia="Wingdings" w:hAnsi="Wingdings" w:cs="Wingdings"/>
        <w:sz w:val="15"/>
        <w:szCs w:val="15"/>
      </w:rPr>
      <w:t></w:t>
    </w:r>
    <w:r w:rsidR="00917B52">
      <w:rPr>
        <w:sz w:val="15"/>
        <w:szCs w:val="15"/>
      </w:rPr>
      <w:t xml:space="preserve"> 30220-150 </w:t>
    </w:r>
    <w:r w:rsidR="00917B52">
      <w:rPr>
        <w:rFonts w:ascii="Wingdings" w:eastAsia="Wingdings" w:hAnsi="Wingdings" w:cs="Wingdings"/>
        <w:sz w:val="15"/>
        <w:szCs w:val="15"/>
      </w:rPr>
      <w:t></w:t>
    </w:r>
    <w:r w:rsidR="00917B52">
      <w:rPr>
        <w:sz w:val="15"/>
        <w:szCs w:val="15"/>
      </w:rPr>
      <w:t xml:space="preserve"> (31) 3282 2366 </w:t>
    </w:r>
    <w:r w:rsidR="00917B52">
      <w:rPr>
        <w:rFonts w:ascii="Wingdings" w:eastAsia="Wingdings" w:hAnsi="Wingdings" w:cs="Wingdings"/>
        <w:sz w:val="15"/>
        <w:szCs w:val="15"/>
      </w:rPr>
      <w:t></w:t>
    </w:r>
    <w:r w:rsidR="00917B52">
      <w:rPr>
        <w:rFonts w:cs="Arial"/>
        <w:sz w:val="15"/>
        <w:szCs w:val="15"/>
      </w:rPr>
      <w:t xml:space="preserve">  </w:t>
    </w:r>
    <w:r w:rsidR="00917B52">
      <w:rPr>
        <w:sz w:val="15"/>
        <w:szCs w:val="15"/>
      </w:rPr>
      <w:t>www.cinebh.com.br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B" w:rsidRDefault="00A73C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C10" w:rsidRDefault="00E83C10">
      <w:r>
        <w:separator/>
      </w:r>
    </w:p>
  </w:footnote>
  <w:footnote w:type="continuationSeparator" w:id="1">
    <w:p w:rsidR="00E83C10" w:rsidRDefault="00E83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B" w:rsidRDefault="00A73C3B">
    <w:pPr>
      <w:pStyle w:val="Cabealho"/>
      <w:rPr>
        <w:lang w:val="en-US" w:eastAsia="en-US"/>
      </w:rPr>
    </w:pPr>
  </w:p>
  <w:p w:rsidR="00A73C3B" w:rsidRDefault="00917B52">
    <w:pPr>
      <w:pStyle w:val="Cabealho"/>
    </w:pPr>
    <w:r>
      <w:rPr>
        <w:lang w:val="en-US" w:eastAsia="en-US"/>
      </w:rPr>
      <w:t xml:space="preserve"> </w:t>
    </w:r>
    <w:r w:rsidR="00DB72E8">
      <w:rPr>
        <w:noProof/>
      </w:rPr>
      <w:drawing>
        <wp:inline distT="0" distB="0" distL="0" distR="0">
          <wp:extent cx="1002030" cy="44513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2030" cy="445135"/>
                  </a:xfrm>
                  <a:prstGeom prst="rect">
                    <a:avLst/>
                  </a:prstGeom>
                  <a:solidFill>
                    <a:srgbClr val="FFFFFF">
                      <a:alpha val="0"/>
                    </a:srgbClr>
                  </a:solidFill>
                  <a:ln w="9525">
                    <a:noFill/>
                    <a:miter lim="800000"/>
                    <a:headEnd/>
                    <a:tailEnd/>
                  </a:ln>
                </pic:spPr>
              </pic:pic>
            </a:graphicData>
          </a:graphic>
        </wp:inline>
      </w:drawing>
    </w:r>
    <w:r>
      <w:rPr>
        <w:lang w:val="en-US" w:eastAsia="en-US"/>
      </w:rPr>
      <w:t xml:space="preserve">                         </w:t>
    </w:r>
    <w:r>
      <w:t xml:space="preserve">    </w:t>
    </w:r>
    <w:r w:rsidR="00DB72E8">
      <w:rPr>
        <w:noProof/>
      </w:rPr>
      <w:drawing>
        <wp:inline distT="0" distB="0" distL="0" distR="0">
          <wp:extent cx="1327785" cy="3816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7785" cy="381635"/>
                  </a:xfrm>
                  <a:prstGeom prst="rect">
                    <a:avLst/>
                  </a:prstGeom>
                  <a:solidFill>
                    <a:srgbClr val="FFFFFF">
                      <a:alpha val="0"/>
                    </a:srgbClr>
                  </a:solidFill>
                  <a:ln w="9525">
                    <a:noFill/>
                    <a:miter lim="800000"/>
                    <a:headEnd/>
                    <a:tailEnd/>
                  </a:ln>
                </pic:spPr>
              </pic:pic>
            </a:graphicData>
          </a:graphic>
        </wp:inline>
      </w:drawing>
    </w:r>
    <w:r>
      <w:t xml:space="preserve">                           </w:t>
    </w:r>
    <w:r w:rsidR="00DB72E8">
      <w:rPr>
        <w:noProof/>
      </w:rPr>
      <w:drawing>
        <wp:inline distT="0" distB="0" distL="0" distR="0">
          <wp:extent cx="1248410" cy="318135"/>
          <wp:effectExtent l="19050" t="0" r="889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248410" cy="318135"/>
                  </a:xfrm>
                  <a:prstGeom prst="rect">
                    <a:avLst/>
                  </a:prstGeom>
                  <a:solidFill>
                    <a:srgbClr val="FFFFFF">
                      <a:alpha val="0"/>
                    </a:srgbClr>
                  </a:solidFill>
                  <a:ln w="9525">
                    <a:noFill/>
                    <a:miter lim="800000"/>
                    <a:headEnd/>
                    <a:tailEnd/>
                  </a:ln>
                </pic:spPr>
              </pic:pic>
            </a:graphicData>
          </a:graphic>
        </wp:inline>
      </w:drawing>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3B" w:rsidRDefault="00A73C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0C3D"/>
    <w:multiLevelType w:val="hybridMultilevel"/>
    <w:tmpl w:val="7C46F2A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12B156B2"/>
    <w:multiLevelType w:val="hybridMultilevel"/>
    <w:tmpl w:val="6694CB7E"/>
    <w:lvl w:ilvl="0" w:tplc="0188267C">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143C79D7"/>
    <w:multiLevelType w:val="hybridMultilevel"/>
    <w:tmpl w:val="6B701542"/>
    <w:lvl w:ilvl="0" w:tplc="0188267C">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27081B4E"/>
    <w:multiLevelType w:val="hybridMultilevel"/>
    <w:tmpl w:val="50809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383500B6"/>
    <w:multiLevelType w:val="hybridMultilevel"/>
    <w:tmpl w:val="EC18F33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3CF36403"/>
    <w:multiLevelType w:val="hybridMultilevel"/>
    <w:tmpl w:val="1C6220B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650C4FEC"/>
    <w:multiLevelType w:val="hybridMultilevel"/>
    <w:tmpl w:val="C9A07C64"/>
    <w:lvl w:ilvl="0" w:tplc="0188267C">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66B56DD1"/>
    <w:multiLevelType w:val="hybridMultilevel"/>
    <w:tmpl w:val="91FAA9E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96279"/>
    <w:rsid w:val="00027058"/>
    <w:rsid w:val="000338EE"/>
    <w:rsid w:val="000573ED"/>
    <w:rsid w:val="000D7DD9"/>
    <w:rsid w:val="00107297"/>
    <w:rsid w:val="00115B36"/>
    <w:rsid w:val="00116BD1"/>
    <w:rsid w:val="001216BB"/>
    <w:rsid w:val="00131763"/>
    <w:rsid w:val="00143205"/>
    <w:rsid w:val="00172B9B"/>
    <w:rsid w:val="00195770"/>
    <w:rsid w:val="001A1018"/>
    <w:rsid w:val="00206E5B"/>
    <w:rsid w:val="00240710"/>
    <w:rsid w:val="00244F57"/>
    <w:rsid w:val="00261B12"/>
    <w:rsid w:val="002B4415"/>
    <w:rsid w:val="002C13E4"/>
    <w:rsid w:val="003020DA"/>
    <w:rsid w:val="00312A67"/>
    <w:rsid w:val="00346E5B"/>
    <w:rsid w:val="003C46A4"/>
    <w:rsid w:val="00412F25"/>
    <w:rsid w:val="00477F85"/>
    <w:rsid w:val="00542302"/>
    <w:rsid w:val="005D2ACE"/>
    <w:rsid w:val="0064411E"/>
    <w:rsid w:val="00662B7C"/>
    <w:rsid w:val="00664646"/>
    <w:rsid w:val="00696DDE"/>
    <w:rsid w:val="006B78D8"/>
    <w:rsid w:val="007172DC"/>
    <w:rsid w:val="0079119E"/>
    <w:rsid w:val="007E4EEE"/>
    <w:rsid w:val="0080429C"/>
    <w:rsid w:val="00805129"/>
    <w:rsid w:val="00836ED2"/>
    <w:rsid w:val="00892EFE"/>
    <w:rsid w:val="00896279"/>
    <w:rsid w:val="008B52A0"/>
    <w:rsid w:val="00904C0D"/>
    <w:rsid w:val="00910BA0"/>
    <w:rsid w:val="00917B52"/>
    <w:rsid w:val="009B0E93"/>
    <w:rsid w:val="009B6360"/>
    <w:rsid w:val="00A11F5E"/>
    <w:rsid w:val="00A13748"/>
    <w:rsid w:val="00A20750"/>
    <w:rsid w:val="00A73C3B"/>
    <w:rsid w:val="00AA40E6"/>
    <w:rsid w:val="00AA773F"/>
    <w:rsid w:val="00AD039E"/>
    <w:rsid w:val="00AE4949"/>
    <w:rsid w:val="00B27D39"/>
    <w:rsid w:val="00B5068A"/>
    <w:rsid w:val="00BE742F"/>
    <w:rsid w:val="00C01976"/>
    <w:rsid w:val="00C33C7C"/>
    <w:rsid w:val="00C43E63"/>
    <w:rsid w:val="00C86F2E"/>
    <w:rsid w:val="00C94536"/>
    <w:rsid w:val="00C95B11"/>
    <w:rsid w:val="00D279CE"/>
    <w:rsid w:val="00D40C98"/>
    <w:rsid w:val="00D95EA2"/>
    <w:rsid w:val="00DB72E8"/>
    <w:rsid w:val="00DE62EF"/>
    <w:rsid w:val="00DF7C40"/>
    <w:rsid w:val="00E724F7"/>
    <w:rsid w:val="00E83C10"/>
    <w:rsid w:val="00EA5C16"/>
    <w:rsid w:val="00EB1F6B"/>
    <w:rsid w:val="00EF48E3"/>
    <w:rsid w:val="00F02C3A"/>
    <w:rsid w:val="00F378A7"/>
    <w:rsid w:val="00F87422"/>
    <w:rsid w:val="00F9511D"/>
    <w:rsid w:val="00FB1BAE"/>
    <w:rsid w:val="00FB4832"/>
    <w:rsid w:val="00FC45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3B"/>
    <w:pPr>
      <w:suppressAutoHyphens/>
    </w:pPr>
    <w:rPr>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73C3B"/>
  </w:style>
  <w:style w:type="character" w:styleId="Hyperlink">
    <w:name w:val="Hyperlink"/>
    <w:rsid w:val="00A73C3B"/>
    <w:rPr>
      <w:color w:val="0000FF"/>
      <w:u w:val="single"/>
    </w:rPr>
  </w:style>
  <w:style w:type="character" w:customStyle="1" w:styleId="CabealhoChar">
    <w:name w:val="Cabeçalho Char"/>
    <w:basedOn w:val="Fontepargpadro1"/>
    <w:rsid w:val="00A73C3B"/>
    <w:rPr>
      <w:rFonts w:ascii="Arial" w:eastAsia="Times New Roman" w:hAnsi="Arial" w:cs="Times New Roman"/>
      <w:kern w:val="1"/>
      <w:sz w:val="24"/>
      <w:szCs w:val="24"/>
      <w:lang w:eastAsia="pt-BR"/>
    </w:rPr>
  </w:style>
  <w:style w:type="character" w:customStyle="1" w:styleId="RodapChar">
    <w:name w:val="Rodapé Char"/>
    <w:basedOn w:val="Fontepargpadro1"/>
    <w:rsid w:val="00A73C3B"/>
    <w:rPr>
      <w:rFonts w:ascii="Arial" w:eastAsia="Times New Roman" w:hAnsi="Arial" w:cs="Times New Roman"/>
      <w:kern w:val="1"/>
      <w:sz w:val="24"/>
      <w:szCs w:val="24"/>
      <w:lang w:eastAsia="pt-BR"/>
    </w:rPr>
  </w:style>
  <w:style w:type="character" w:customStyle="1" w:styleId="Forte1">
    <w:name w:val="Forte1"/>
    <w:basedOn w:val="Fontepargpadro1"/>
    <w:rsid w:val="00A73C3B"/>
    <w:rPr>
      <w:b/>
      <w:bCs/>
    </w:rPr>
  </w:style>
  <w:style w:type="paragraph" w:customStyle="1" w:styleId="Ttulo1">
    <w:name w:val="Título1"/>
    <w:basedOn w:val="Normal"/>
    <w:next w:val="Corpodetexto"/>
    <w:rsid w:val="00A73C3B"/>
    <w:pPr>
      <w:keepNext/>
      <w:spacing w:before="240" w:after="120"/>
    </w:pPr>
    <w:rPr>
      <w:rFonts w:ascii="Liberation Sans" w:eastAsia="Microsoft YaHei" w:hAnsi="Liberation Sans" w:cs="Mangal"/>
      <w:sz w:val="28"/>
      <w:szCs w:val="28"/>
    </w:rPr>
  </w:style>
  <w:style w:type="paragraph" w:styleId="Corpodetexto">
    <w:name w:val="Body Text"/>
    <w:basedOn w:val="Normal"/>
    <w:rsid w:val="00A73C3B"/>
    <w:pPr>
      <w:spacing w:after="140" w:line="288" w:lineRule="auto"/>
    </w:pPr>
  </w:style>
  <w:style w:type="paragraph" w:styleId="Lista">
    <w:name w:val="List"/>
    <w:basedOn w:val="Corpodetexto"/>
    <w:rsid w:val="00A73C3B"/>
    <w:rPr>
      <w:rFonts w:cs="Mangal"/>
    </w:rPr>
  </w:style>
  <w:style w:type="paragraph" w:styleId="Legenda">
    <w:name w:val="caption"/>
    <w:basedOn w:val="Normal"/>
    <w:qFormat/>
    <w:rsid w:val="00A73C3B"/>
    <w:pPr>
      <w:suppressLineNumbers/>
      <w:spacing w:before="120" w:after="120"/>
    </w:pPr>
    <w:rPr>
      <w:rFonts w:cs="Mangal"/>
      <w:i/>
      <w:iCs/>
    </w:rPr>
  </w:style>
  <w:style w:type="paragraph" w:customStyle="1" w:styleId="ndice">
    <w:name w:val="Índice"/>
    <w:basedOn w:val="Normal"/>
    <w:rsid w:val="00A73C3B"/>
    <w:pPr>
      <w:suppressLineNumbers/>
    </w:pPr>
    <w:rPr>
      <w:rFonts w:cs="Mangal"/>
    </w:rPr>
  </w:style>
  <w:style w:type="paragraph" w:styleId="Cabealho">
    <w:name w:val="header"/>
    <w:basedOn w:val="Normal"/>
    <w:rsid w:val="00A73C3B"/>
    <w:pPr>
      <w:tabs>
        <w:tab w:val="center" w:pos="4419"/>
        <w:tab w:val="right" w:pos="8838"/>
      </w:tabs>
    </w:pPr>
    <w:rPr>
      <w:rFonts w:ascii="Arial" w:hAnsi="Arial"/>
    </w:rPr>
  </w:style>
  <w:style w:type="paragraph" w:styleId="Rodap">
    <w:name w:val="footer"/>
    <w:basedOn w:val="Normal"/>
    <w:rsid w:val="00A73C3B"/>
    <w:pPr>
      <w:tabs>
        <w:tab w:val="center" w:pos="4419"/>
        <w:tab w:val="right" w:pos="8838"/>
      </w:tabs>
    </w:pPr>
    <w:rPr>
      <w:rFonts w:ascii="Arial" w:hAnsi="Arial"/>
    </w:rPr>
  </w:style>
  <w:style w:type="paragraph" w:styleId="NormalWeb">
    <w:name w:val="Normal (Web)"/>
    <w:basedOn w:val="Normal"/>
    <w:uiPriority w:val="99"/>
    <w:rsid w:val="00A73C3B"/>
    <w:pPr>
      <w:suppressAutoHyphens w:val="0"/>
      <w:spacing w:before="280" w:after="280"/>
    </w:pPr>
    <w:rPr>
      <w:kern w:val="0"/>
    </w:rPr>
  </w:style>
  <w:style w:type="paragraph" w:styleId="Textodebalo">
    <w:name w:val="Balloon Text"/>
    <w:basedOn w:val="Normal"/>
    <w:link w:val="TextodebaloChar"/>
    <w:uiPriority w:val="99"/>
    <w:semiHidden/>
    <w:unhideWhenUsed/>
    <w:rsid w:val="009B6360"/>
    <w:rPr>
      <w:rFonts w:ascii="Tahoma" w:hAnsi="Tahoma" w:cs="Tahoma"/>
      <w:sz w:val="16"/>
      <w:szCs w:val="16"/>
    </w:rPr>
  </w:style>
  <w:style w:type="character" w:customStyle="1" w:styleId="TextodebaloChar">
    <w:name w:val="Texto de balão Char"/>
    <w:basedOn w:val="Fontepargpadro"/>
    <w:link w:val="Textodebalo"/>
    <w:uiPriority w:val="99"/>
    <w:semiHidden/>
    <w:rsid w:val="009B6360"/>
    <w:rPr>
      <w:rFonts w:ascii="Tahoma" w:hAnsi="Tahoma" w:cs="Tahoma"/>
      <w:kern w:val="1"/>
      <w:sz w:val="16"/>
      <w:szCs w:val="16"/>
    </w:rPr>
  </w:style>
  <w:style w:type="character" w:styleId="Forte">
    <w:name w:val="Strong"/>
    <w:basedOn w:val="Fontepargpadro"/>
    <w:uiPriority w:val="22"/>
    <w:qFormat/>
    <w:rsid w:val="00240710"/>
    <w:rPr>
      <w:b/>
      <w:bCs/>
    </w:rPr>
  </w:style>
  <w:style w:type="character" w:customStyle="1" w:styleId="apple-converted-space">
    <w:name w:val="apple-converted-space"/>
    <w:basedOn w:val="Fontepargpadro"/>
    <w:rsid w:val="00240710"/>
  </w:style>
  <w:style w:type="paragraph" w:styleId="PargrafodaLista">
    <w:name w:val="List Paragraph"/>
    <w:basedOn w:val="Normal"/>
    <w:uiPriority w:val="34"/>
    <w:qFormat/>
    <w:rsid w:val="003C46A4"/>
    <w:pPr>
      <w:ind w:left="720"/>
      <w:contextualSpacing/>
    </w:pPr>
  </w:style>
  <w:style w:type="character" w:customStyle="1" w:styleId="xapple-converted-space">
    <w:name w:val="x_apple-converted-space"/>
    <w:basedOn w:val="Fontepargpadro"/>
    <w:rsid w:val="00EF48E3"/>
  </w:style>
  <w:style w:type="paragraph" w:customStyle="1" w:styleId="xmsonormal">
    <w:name w:val="x_msonormal"/>
    <w:basedOn w:val="Normal"/>
    <w:rsid w:val="00EF48E3"/>
    <w:pPr>
      <w:suppressAutoHyphens w:val="0"/>
      <w:spacing w:before="100" w:beforeAutospacing="1" w:after="100" w:afterAutospacing="1"/>
    </w:pPr>
    <w:rPr>
      <w:kern w:val="0"/>
    </w:rPr>
  </w:style>
</w:styles>
</file>

<file path=word/webSettings.xml><?xml version="1.0" encoding="utf-8"?>
<w:webSettings xmlns:r="http://schemas.openxmlformats.org/officeDocument/2006/relationships" xmlns:w="http://schemas.openxmlformats.org/wordprocessingml/2006/main">
  <w:divs>
    <w:div w:id="1770932470">
      <w:bodyDiv w:val="1"/>
      <w:marLeft w:val="0"/>
      <w:marRight w:val="0"/>
      <w:marTop w:val="0"/>
      <w:marBottom w:val="0"/>
      <w:divBdr>
        <w:top w:val="none" w:sz="0" w:space="0" w:color="auto"/>
        <w:left w:val="none" w:sz="0" w:space="0" w:color="auto"/>
        <w:bottom w:val="none" w:sz="0" w:space="0" w:color="auto"/>
        <w:right w:val="none" w:sz="0" w:space="0" w:color="auto"/>
      </w:divBdr>
    </w:div>
    <w:div w:id="18154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1)%203282.236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lickr.com/photos/universoproducao/"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ciana@etccomunicacao.com.b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udia@etccomunicacao.com.br" TargetMode="External"/><Relationship Id="rId4" Type="http://schemas.openxmlformats.org/officeDocument/2006/relationships/webSettings" Target="webSettings.xml"/><Relationship Id="rId9" Type="http://schemas.openxmlformats.org/officeDocument/2006/relationships/hyperlink" Target="mailto:imprensa@universoproducaocom.b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1740</Words>
  <Characters>9397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UP06</cp:lastModifiedBy>
  <cp:revision>7</cp:revision>
  <cp:lastPrinted>2018-07-23T15:39:00Z</cp:lastPrinted>
  <dcterms:created xsi:type="dcterms:W3CDTF">2018-07-26T15:46:00Z</dcterms:created>
  <dcterms:modified xsi:type="dcterms:W3CDTF">2018-10-18T18:45:00Z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