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B9" w:rsidRPr="00D12984" w:rsidRDefault="000A59B9" w:rsidP="00D129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73CFD" w:rsidRPr="00D12984" w:rsidRDefault="00273CFD" w:rsidP="00D129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2984">
        <w:rPr>
          <w:rFonts w:asciiTheme="minorHAnsi" w:hAnsiTheme="minorHAnsi" w:cstheme="minorHAnsi"/>
          <w:b/>
          <w:sz w:val="22"/>
          <w:szCs w:val="22"/>
        </w:rPr>
        <w:t>12ª CineOP – Mostra de Cinema de Ouro Preto</w:t>
      </w:r>
    </w:p>
    <w:p w:rsidR="00273CFD" w:rsidRPr="00D12984" w:rsidRDefault="00273CFD" w:rsidP="00D129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2984">
        <w:rPr>
          <w:rFonts w:asciiTheme="minorHAnsi" w:hAnsiTheme="minorHAnsi" w:cstheme="minorHAnsi"/>
          <w:b/>
          <w:sz w:val="22"/>
          <w:szCs w:val="22"/>
        </w:rPr>
        <w:t>21 a 26 de junho de 2017</w:t>
      </w:r>
    </w:p>
    <w:p w:rsidR="00273CFD" w:rsidRPr="00D12984" w:rsidRDefault="00273CFD" w:rsidP="00D129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E4413" w:rsidRPr="00130661" w:rsidRDefault="00DE4413" w:rsidP="0013066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F514F" w:rsidRPr="004A66BB" w:rsidRDefault="00814358" w:rsidP="0013066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O</w:t>
      </w:r>
      <w:r w:rsidRPr="004A66BB">
        <w:rPr>
          <w:rFonts w:asciiTheme="minorHAnsi" w:hAnsiTheme="minorHAnsi" w:cstheme="minorHAnsi"/>
          <w:b/>
          <w:sz w:val="36"/>
          <w:szCs w:val="36"/>
        </w:rPr>
        <w:t xml:space="preserve"> alcance e resultados da 12ª </w:t>
      </w:r>
      <w:r>
        <w:rPr>
          <w:rFonts w:asciiTheme="minorHAnsi" w:hAnsiTheme="minorHAnsi" w:cstheme="minorHAnsi"/>
          <w:b/>
          <w:sz w:val="36"/>
          <w:szCs w:val="36"/>
        </w:rPr>
        <w:t>C</w:t>
      </w:r>
      <w:r w:rsidRPr="004A66BB">
        <w:rPr>
          <w:rFonts w:asciiTheme="minorHAnsi" w:hAnsiTheme="minorHAnsi" w:cstheme="minorHAnsi"/>
          <w:b/>
          <w:sz w:val="36"/>
          <w:szCs w:val="36"/>
        </w:rPr>
        <w:t>ine</w:t>
      </w:r>
      <w:r>
        <w:rPr>
          <w:rFonts w:asciiTheme="minorHAnsi" w:hAnsiTheme="minorHAnsi" w:cstheme="minorHAnsi"/>
          <w:b/>
          <w:sz w:val="36"/>
          <w:szCs w:val="36"/>
        </w:rPr>
        <w:t>OP</w:t>
      </w:r>
      <w:r w:rsidRPr="004A66BB">
        <w:rPr>
          <w:rFonts w:asciiTheme="minorHAnsi" w:hAnsiTheme="minorHAnsi" w:cstheme="minorHAnsi"/>
          <w:b/>
          <w:sz w:val="36"/>
          <w:szCs w:val="36"/>
        </w:rPr>
        <w:t xml:space="preserve"> registram o diferencial do evento</w:t>
      </w:r>
    </w:p>
    <w:p w:rsidR="005E710E" w:rsidRPr="00130661" w:rsidRDefault="005E710E" w:rsidP="00D1298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130661" w:rsidRPr="00130661" w:rsidRDefault="00130661" w:rsidP="00130661">
      <w:pPr>
        <w:jc w:val="center"/>
        <w:rPr>
          <w:rFonts w:ascii="Calibri" w:hAnsi="Calibri" w:cs="Calibri"/>
          <w:i/>
          <w:sz w:val="22"/>
          <w:szCs w:val="22"/>
        </w:rPr>
      </w:pPr>
      <w:r w:rsidRPr="00130661">
        <w:rPr>
          <w:rFonts w:ascii="Calibri" w:hAnsi="Calibri" w:cs="Calibri"/>
          <w:i/>
          <w:sz w:val="22"/>
          <w:szCs w:val="22"/>
        </w:rPr>
        <w:t xml:space="preserve">Mais de 15 mil pessoas participaram das atividades </w:t>
      </w:r>
      <w:r w:rsidR="004A66BB">
        <w:rPr>
          <w:rFonts w:ascii="Calibri" w:hAnsi="Calibri" w:cs="Calibri"/>
          <w:i/>
          <w:sz w:val="22"/>
          <w:szCs w:val="22"/>
        </w:rPr>
        <w:t>da 12ª CineOP, realizada</w:t>
      </w:r>
      <w:r w:rsidRPr="00130661">
        <w:rPr>
          <w:rFonts w:ascii="Calibri" w:hAnsi="Calibri" w:cs="Calibri"/>
          <w:i/>
          <w:sz w:val="22"/>
          <w:szCs w:val="22"/>
        </w:rPr>
        <w:t xml:space="preserve"> ao longo de seis dias, em Ouro Preto; homenagens, debates, exposição, lançamento de livros, apresentações musicais e exibição de filmes marcaram a programação plural e gratuita</w:t>
      </w:r>
    </w:p>
    <w:p w:rsidR="00130661" w:rsidRPr="00130661" w:rsidRDefault="00130661" w:rsidP="00D1298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130661" w:rsidRPr="00130661" w:rsidRDefault="00130661" w:rsidP="00D1298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206F8D" w:rsidRDefault="00FE06F3" w:rsidP="00206F8D">
      <w:pPr>
        <w:pStyle w:val="NormalWeb"/>
        <w:shd w:val="clear" w:color="auto" w:fill="FFFFFF"/>
        <w:spacing w:before="0" w:beforeAutospacing="0" w:after="0" w:afterAutospacing="0"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130661">
        <w:rPr>
          <w:rFonts w:asciiTheme="minorHAnsi" w:hAnsiTheme="minorHAnsi" w:cstheme="minorHAnsi"/>
          <w:sz w:val="22"/>
          <w:szCs w:val="22"/>
        </w:rPr>
        <w:t>A</w:t>
      </w:r>
      <w:r w:rsidRPr="00130661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130661">
        <w:rPr>
          <w:rStyle w:val="Forte"/>
          <w:rFonts w:asciiTheme="minorHAnsi" w:hAnsiTheme="minorHAnsi" w:cstheme="minorHAnsi"/>
          <w:sz w:val="22"/>
          <w:szCs w:val="22"/>
        </w:rPr>
        <w:t>12ª CineOP – Mostra de Cinema de Ouro Preto</w:t>
      </w:r>
      <w:r w:rsidRPr="00130661">
        <w:rPr>
          <w:rFonts w:asciiTheme="minorHAnsi" w:hAnsiTheme="minorHAnsi" w:cstheme="minorHAnsi"/>
          <w:sz w:val="22"/>
          <w:szCs w:val="22"/>
        </w:rPr>
        <w:t xml:space="preserve">, realizada de </w:t>
      </w:r>
      <w:r w:rsidRPr="00130661">
        <w:rPr>
          <w:rFonts w:asciiTheme="minorHAnsi" w:hAnsiTheme="minorHAnsi" w:cstheme="minorHAnsi"/>
          <w:b/>
          <w:sz w:val="22"/>
          <w:szCs w:val="22"/>
        </w:rPr>
        <w:t>21 a 26 de junho de 2017</w:t>
      </w:r>
      <w:r w:rsidRPr="00130661">
        <w:rPr>
          <w:rFonts w:asciiTheme="minorHAnsi" w:hAnsiTheme="minorHAnsi" w:cstheme="minorHAnsi"/>
          <w:sz w:val="22"/>
          <w:szCs w:val="22"/>
        </w:rPr>
        <w:t xml:space="preserve">, reafirmou seu propósito </w:t>
      </w:r>
      <w:r w:rsidR="00A74251" w:rsidRPr="00130661">
        <w:rPr>
          <w:rFonts w:asciiTheme="minorHAnsi" w:hAnsiTheme="minorHAnsi" w:cstheme="minorHAnsi"/>
          <w:sz w:val="22"/>
          <w:szCs w:val="22"/>
        </w:rPr>
        <w:t xml:space="preserve">como </w:t>
      </w:r>
      <w:r w:rsidRPr="00130661">
        <w:rPr>
          <w:rFonts w:asciiTheme="minorHAnsi" w:hAnsiTheme="minorHAnsi" w:cstheme="minorHAnsi"/>
          <w:sz w:val="22"/>
          <w:szCs w:val="22"/>
        </w:rPr>
        <w:t xml:space="preserve">instrumento de reflexão e luta pela salvaguarda do patrimônio audiovisual brasileiro em diálogo com a educação. </w:t>
      </w:r>
      <w:r w:rsidR="00E7660D" w:rsidRPr="00130661">
        <w:rPr>
          <w:rFonts w:asciiTheme="minorHAnsi" w:hAnsiTheme="minorHAnsi" w:cstheme="minorHAnsi"/>
          <w:sz w:val="22"/>
          <w:szCs w:val="22"/>
        </w:rPr>
        <w:t>A</w:t>
      </w:r>
      <w:r w:rsidR="00A74251" w:rsidRPr="00130661">
        <w:rPr>
          <w:rFonts w:asciiTheme="minorHAnsi" w:hAnsiTheme="minorHAnsi" w:cstheme="minorHAnsi"/>
          <w:sz w:val="22"/>
          <w:szCs w:val="22"/>
        </w:rPr>
        <w:t>o longo de seis dias de programação intensa e gratuita, a</w:t>
      </w:r>
      <w:r w:rsidR="00E7660D" w:rsidRPr="00130661">
        <w:rPr>
          <w:rFonts w:asciiTheme="minorHAnsi" w:hAnsiTheme="minorHAnsi" w:cstheme="minorHAnsi"/>
          <w:sz w:val="22"/>
          <w:szCs w:val="22"/>
        </w:rPr>
        <w:t xml:space="preserve"> antig</w:t>
      </w:r>
      <w:r w:rsidR="00F567E5" w:rsidRPr="00130661">
        <w:rPr>
          <w:rFonts w:asciiTheme="minorHAnsi" w:hAnsiTheme="minorHAnsi" w:cstheme="minorHAnsi"/>
          <w:sz w:val="22"/>
          <w:szCs w:val="22"/>
        </w:rPr>
        <w:t>a Vila Rica se transformou</w:t>
      </w:r>
      <w:r w:rsidRPr="00130661">
        <w:rPr>
          <w:rFonts w:asciiTheme="minorHAnsi" w:hAnsiTheme="minorHAnsi" w:cstheme="minorHAnsi"/>
          <w:sz w:val="22"/>
          <w:szCs w:val="22"/>
        </w:rPr>
        <w:t>na capital nacional da preservação audiovisual</w:t>
      </w:r>
      <w:r w:rsidR="00E7660D" w:rsidRPr="00130661">
        <w:rPr>
          <w:rFonts w:asciiTheme="minorHAnsi" w:hAnsiTheme="minorHAnsi" w:cstheme="minorHAnsi"/>
          <w:sz w:val="22"/>
          <w:szCs w:val="22"/>
        </w:rPr>
        <w:t xml:space="preserve">, </w:t>
      </w:r>
      <w:r w:rsidR="00F567E5" w:rsidRPr="00130661">
        <w:rPr>
          <w:rFonts w:asciiTheme="minorHAnsi" w:hAnsiTheme="minorHAnsi" w:cstheme="minorHAnsi"/>
          <w:sz w:val="22"/>
          <w:szCs w:val="22"/>
        </w:rPr>
        <w:t>com a presença de</w:t>
      </w:r>
      <w:r w:rsidR="006E3CF9">
        <w:rPr>
          <w:rFonts w:asciiTheme="minorHAnsi" w:hAnsiTheme="minorHAnsi" w:cstheme="minorHAnsi"/>
          <w:sz w:val="22"/>
          <w:szCs w:val="22"/>
        </w:rPr>
        <w:t xml:space="preserve"> mais de</w:t>
      </w:r>
      <w:r w:rsidR="00F567E5" w:rsidRPr="00130661">
        <w:rPr>
          <w:rFonts w:asciiTheme="minorHAnsi" w:hAnsiTheme="minorHAnsi" w:cstheme="minorHAnsi"/>
          <w:b/>
          <w:sz w:val="22"/>
          <w:szCs w:val="22"/>
        </w:rPr>
        <w:t>250 convidados</w:t>
      </w:r>
      <w:r w:rsidR="00F567E5" w:rsidRPr="00130661">
        <w:rPr>
          <w:rFonts w:asciiTheme="minorHAnsi" w:hAnsiTheme="minorHAnsi" w:cstheme="minorHAnsi"/>
          <w:sz w:val="22"/>
          <w:szCs w:val="22"/>
        </w:rPr>
        <w:t xml:space="preserve">, </w:t>
      </w:r>
      <w:r w:rsidR="0077659B" w:rsidRPr="0013066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entre </w:t>
      </w:r>
      <w:r w:rsidR="0077659B" w:rsidRPr="00130661">
        <w:rPr>
          <w:rFonts w:asciiTheme="minorHAnsi" w:hAnsiTheme="minorHAnsi" w:cstheme="minorHAnsi"/>
          <w:sz w:val="22"/>
          <w:szCs w:val="22"/>
        </w:rPr>
        <w:t>profissionais do audiovisual, pesquisadores, críticos, acadêmi</w:t>
      </w:r>
      <w:r w:rsidR="00902D4A" w:rsidRPr="00130661">
        <w:rPr>
          <w:rFonts w:asciiTheme="minorHAnsi" w:hAnsiTheme="minorHAnsi" w:cstheme="minorHAnsi"/>
          <w:sz w:val="22"/>
          <w:szCs w:val="22"/>
        </w:rPr>
        <w:t>cos</w:t>
      </w:r>
      <w:r w:rsidR="00902D4A" w:rsidRPr="00A74251">
        <w:rPr>
          <w:rFonts w:asciiTheme="minorHAnsi" w:hAnsiTheme="minorHAnsi" w:cstheme="minorHAnsi"/>
          <w:sz w:val="22"/>
          <w:szCs w:val="22"/>
        </w:rPr>
        <w:t>, preservadores, jornalistas e</w:t>
      </w:r>
      <w:r w:rsidR="0077659B" w:rsidRPr="00A74251">
        <w:rPr>
          <w:rFonts w:asciiTheme="minorHAnsi" w:hAnsiTheme="minorHAnsi" w:cstheme="minorHAnsi"/>
          <w:sz w:val="22"/>
          <w:szCs w:val="22"/>
        </w:rPr>
        <w:t xml:space="preserve"> representantes de entidades de classe pa</w:t>
      </w:r>
      <w:r w:rsidR="001C16EC">
        <w:rPr>
          <w:rFonts w:asciiTheme="minorHAnsi" w:hAnsiTheme="minorHAnsi" w:cstheme="minorHAnsi"/>
          <w:sz w:val="22"/>
          <w:szCs w:val="22"/>
        </w:rPr>
        <w:t xml:space="preserve">ra conhecer, discutir, dialogar epensar o cinema como patrimônio. O eixo condutor desta edição foi </w:t>
      </w:r>
      <w:r w:rsidR="00F05534" w:rsidRPr="001C16EC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“Quem conta a história do cinema brasileiro?”</w:t>
      </w:r>
      <w:r w:rsidR="00F05534" w:rsidRPr="00A7425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r w:rsidR="008529C3" w:rsidRPr="00A74251">
        <w:rPr>
          <w:rFonts w:asciiTheme="minorHAnsi" w:hAnsiTheme="minorHAnsi" w:cstheme="minorHAnsi"/>
          <w:sz w:val="22"/>
          <w:szCs w:val="22"/>
          <w:shd w:val="clear" w:color="auto" w:fill="FFFFFF"/>
        </w:rPr>
        <w:t>M</w:t>
      </w:r>
      <w:r w:rsidR="00902D4A" w:rsidRPr="00A7425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ais de </w:t>
      </w:r>
      <w:r w:rsidR="00902D4A" w:rsidRPr="001C16EC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15 mi</w:t>
      </w:r>
      <w:r w:rsidR="007032EE" w:rsidRPr="001C16EC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l pessoas</w:t>
      </w:r>
      <w:r w:rsidR="007032EE" w:rsidRPr="00A7425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participa</w:t>
      </w:r>
      <w:r w:rsidR="008529C3" w:rsidRPr="00A74251">
        <w:rPr>
          <w:rFonts w:asciiTheme="minorHAnsi" w:hAnsiTheme="minorHAnsi" w:cstheme="minorHAnsi"/>
          <w:sz w:val="22"/>
          <w:szCs w:val="22"/>
          <w:shd w:val="clear" w:color="auto" w:fill="FFFFFF"/>
        </w:rPr>
        <w:t>ram</w:t>
      </w:r>
      <w:r w:rsidR="006E3CF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das diversas atividades - </w:t>
      </w:r>
      <w:r w:rsidR="001C16EC">
        <w:rPr>
          <w:rFonts w:asciiTheme="minorHAnsi" w:hAnsiTheme="minorHAnsi" w:cstheme="minorHAnsi"/>
          <w:sz w:val="22"/>
          <w:szCs w:val="22"/>
          <w:shd w:val="clear" w:color="auto" w:fill="FFFFFF"/>
        </w:rPr>
        <w:t>s</w:t>
      </w:r>
      <w:r w:rsidR="00AC0A59" w:rsidRPr="00A7425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essões de cinema, </w:t>
      </w:r>
      <w:r w:rsidR="006E3CF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debates, oficinas, </w:t>
      </w:r>
      <w:r w:rsidR="00AC0A59" w:rsidRPr="00A74251">
        <w:rPr>
          <w:rFonts w:asciiTheme="minorHAnsi" w:hAnsiTheme="minorHAnsi" w:cstheme="minorHAnsi"/>
          <w:sz w:val="22"/>
          <w:szCs w:val="22"/>
          <w:shd w:val="clear" w:color="auto" w:fill="FFFFFF"/>
        </w:rPr>
        <w:t>c</w:t>
      </w:r>
      <w:r w:rsidR="00AC0A59" w:rsidRPr="00A74251">
        <w:rPr>
          <w:rFonts w:asciiTheme="minorHAnsi" w:hAnsiTheme="minorHAnsi" w:cstheme="minorHAnsi"/>
          <w:sz w:val="22"/>
          <w:szCs w:val="22"/>
        </w:rPr>
        <w:t>ortejo da arte, exposição, performance audiovisual, lançamento de livros e shows.</w:t>
      </w:r>
    </w:p>
    <w:p w:rsidR="00206F8D" w:rsidRPr="00A74251" w:rsidRDefault="00206F8D" w:rsidP="00206F8D">
      <w:pPr>
        <w:pStyle w:val="NormalWeb"/>
        <w:shd w:val="clear" w:color="auto" w:fill="FFFFFF"/>
        <w:spacing w:before="0" w:beforeAutospacing="0" w:after="0" w:afterAutospacing="0" w:line="28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902D4A" w:rsidRDefault="009F514F" w:rsidP="00206F8D">
      <w:pPr>
        <w:tabs>
          <w:tab w:val="center" w:pos="4252"/>
          <w:tab w:val="left" w:pos="6000"/>
        </w:tabs>
        <w:spacing w:line="280" w:lineRule="exact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74251">
        <w:rPr>
          <w:rFonts w:asciiTheme="minorHAnsi" w:hAnsiTheme="minorHAnsi" w:cstheme="minorHAnsi"/>
          <w:sz w:val="22"/>
          <w:szCs w:val="22"/>
        </w:rPr>
        <w:t xml:space="preserve">A programação foi estruturada </w:t>
      </w:r>
      <w:r w:rsidR="006E3CF9">
        <w:rPr>
          <w:rFonts w:asciiTheme="minorHAnsi" w:hAnsiTheme="minorHAnsi" w:cstheme="minorHAnsi"/>
          <w:sz w:val="22"/>
          <w:szCs w:val="22"/>
        </w:rPr>
        <w:t>em</w:t>
      </w:r>
      <w:r w:rsidRPr="00A74251">
        <w:rPr>
          <w:rFonts w:asciiTheme="minorHAnsi" w:hAnsiTheme="minorHAnsi" w:cstheme="minorHAnsi"/>
          <w:sz w:val="22"/>
          <w:szCs w:val="22"/>
        </w:rPr>
        <w:t xml:space="preserve"> três temáticas: </w:t>
      </w:r>
      <w:r w:rsidR="006E3CF9">
        <w:rPr>
          <w:rFonts w:asciiTheme="minorHAnsi" w:hAnsiTheme="minorHAnsi" w:cstheme="minorHAnsi"/>
          <w:b/>
          <w:sz w:val="22"/>
          <w:szCs w:val="22"/>
        </w:rPr>
        <w:t>p</w:t>
      </w:r>
      <w:r w:rsidRPr="001C16EC">
        <w:rPr>
          <w:rFonts w:asciiTheme="minorHAnsi" w:hAnsiTheme="minorHAnsi" w:cstheme="minorHAnsi"/>
          <w:b/>
          <w:sz w:val="22"/>
          <w:szCs w:val="22"/>
        </w:rPr>
        <w:t>reservação</w:t>
      </w:r>
      <w:r w:rsidR="006E3CF9">
        <w:rPr>
          <w:rFonts w:asciiTheme="minorHAnsi" w:hAnsiTheme="minorHAnsi" w:cstheme="minorHAnsi"/>
          <w:b/>
          <w:sz w:val="22"/>
          <w:szCs w:val="22"/>
        </w:rPr>
        <w:t>, história</w:t>
      </w:r>
      <w:r w:rsidRPr="001C16EC">
        <w:rPr>
          <w:rFonts w:asciiTheme="minorHAnsi" w:hAnsiTheme="minorHAnsi" w:cstheme="minorHAnsi"/>
          <w:b/>
          <w:sz w:val="22"/>
          <w:szCs w:val="22"/>
        </w:rPr>
        <w:t xml:space="preserve"> e </w:t>
      </w:r>
      <w:r w:rsidR="006E3CF9">
        <w:rPr>
          <w:rFonts w:asciiTheme="minorHAnsi" w:hAnsiTheme="minorHAnsi" w:cstheme="minorHAnsi"/>
          <w:b/>
          <w:sz w:val="22"/>
          <w:szCs w:val="22"/>
        </w:rPr>
        <w:t>e</w:t>
      </w:r>
      <w:r w:rsidRPr="001C16EC">
        <w:rPr>
          <w:rFonts w:asciiTheme="minorHAnsi" w:hAnsiTheme="minorHAnsi" w:cstheme="minorHAnsi"/>
          <w:b/>
          <w:sz w:val="22"/>
          <w:szCs w:val="22"/>
        </w:rPr>
        <w:t>ducação</w:t>
      </w:r>
      <w:r w:rsidRPr="00A74251">
        <w:rPr>
          <w:rFonts w:asciiTheme="minorHAnsi" w:hAnsiTheme="minorHAnsi" w:cstheme="minorHAnsi"/>
          <w:sz w:val="22"/>
          <w:szCs w:val="22"/>
        </w:rPr>
        <w:t xml:space="preserve">, cada uma delas com </w:t>
      </w:r>
      <w:r w:rsidR="006E3CF9">
        <w:rPr>
          <w:rFonts w:asciiTheme="minorHAnsi" w:hAnsiTheme="minorHAnsi" w:cstheme="minorHAnsi"/>
          <w:sz w:val="22"/>
          <w:szCs w:val="22"/>
        </w:rPr>
        <w:t>conceito e homenagens</w:t>
      </w:r>
      <w:r w:rsidRPr="00A74251">
        <w:rPr>
          <w:rFonts w:asciiTheme="minorHAnsi" w:hAnsiTheme="minorHAnsi" w:cstheme="minorHAnsi"/>
          <w:sz w:val="22"/>
          <w:szCs w:val="22"/>
        </w:rPr>
        <w:t xml:space="preserve">. </w:t>
      </w:r>
      <w:r w:rsidR="006E3CF9" w:rsidRPr="00A74251">
        <w:rPr>
          <w:rFonts w:asciiTheme="minorHAnsi" w:hAnsiTheme="minorHAnsi" w:cstheme="minorHAnsi"/>
          <w:sz w:val="22"/>
          <w:szCs w:val="22"/>
        </w:rPr>
        <w:t xml:space="preserve">Na Temática Preservação, com curadoria de </w:t>
      </w:r>
      <w:r w:rsidR="006E3CF9" w:rsidRPr="001C16EC">
        <w:rPr>
          <w:rFonts w:asciiTheme="minorHAnsi" w:hAnsiTheme="minorHAnsi" w:cstheme="minorHAnsi"/>
          <w:b/>
          <w:sz w:val="22"/>
          <w:szCs w:val="22"/>
        </w:rPr>
        <w:t>Inês Aisengart de Menezes e José Quental</w:t>
      </w:r>
      <w:r w:rsidR="006E3CF9" w:rsidRPr="00A74251">
        <w:rPr>
          <w:rFonts w:asciiTheme="minorHAnsi" w:hAnsiTheme="minorHAnsi" w:cstheme="minorHAnsi"/>
          <w:sz w:val="22"/>
          <w:szCs w:val="22"/>
        </w:rPr>
        <w:t xml:space="preserve">, </w:t>
      </w:r>
      <w:r w:rsidR="006E3CF9">
        <w:rPr>
          <w:rFonts w:asciiTheme="minorHAnsi" w:hAnsiTheme="minorHAnsi" w:cstheme="minorHAnsi"/>
          <w:sz w:val="22"/>
          <w:szCs w:val="22"/>
        </w:rPr>
        <w:t xml:space="preserve">o tema escolhido foi </w:t>
      </w:r>
      <w:r w:rsidR="006E3CF9" w:rsidRPr="001C16EC">
        <w:rPr>
          <w:rFonts w:asciiTheme="minorHAnsi" w:hAnsiTheme="minorHAnsi" w:cstheme="minorHAnsi"/>
          <w:b/>
          <w:sz w:val="22"/>
          <w:szCs w:val="22"/>
        </w:rPr>
        <w:t>“Emergências Digitais”</w:t>
      </w:r>
      <w:r w:rsidR="006E3CF9">
        <w:rPr>
          <w:rFonts w:asciiTheme="minorHAnsi" w:hAnsiTheme="minorHAnsi" w:cstheme="minorHAnsi"/>
          <w:sz w:val="22"/>
          <w:szCs w:val="22"/>
        </w:rPr>
        <w:t xml:space="preserve"> e a </w:t>
      </w:r>
      <w:r w:rsidR="006E3CF9" w:rsidRPr="00A74251">
        <w:rPr>
          <w:rFonts w:asciiTheme="minorHAnsi" w:hAnsiTheme="minorHAnsi" w:cstheme="minorHAnsi"/>
          <w:sz w:val="22"/>
          <w:szCs w:val="22"/>
        </w:rPr>
        <w:t xml:space="preserve">homenagem </w:t>
      </w:r>
      <w:r w:rsidR="006E3CF9">
        <w:rPr>
          <w:rFonts w:asciiTheme="minorHAnsi" w:hAnsiTheme="minorHAnsi" w:cstheme="minorHAnsi"/>
          <w:sz w:val="22"/>
          <w:szCs w:val="22"/>
        </w:rPr>
        <w:t>pesquisador</w:t>
      </w:r>
      <w:r w:rsidR="006E3CF9">
        <w:rPr>
          <w:rFonts w:asciiTheme="minorHAnsi" w:eastAsia="Calibri" w:hAnsiTheme="minorHAnsi" w:cstheme="minorHAnsi"/>
          <w:sz w:val="22"/>
          <w:szCs w:val="22"/>
        </w:rPr>
        <w:t>,</w:t>
      </w:r>
      <w:r w:rsidR="006E3CF9" w:rsidRPr="00A74251">
        <w:rPr>
          <w:rFonts w:asciiTheme="minorHAnsi" w:eastAsia="Calibri" w:hAnsiTheme="minorHAnsi" w:cstheme="minorHAnsi"/>
          <w:sz w:val="22"/>
          <w:szCs w:val="22"/>
        </w:rPr>
        <w:t xml:space="preserve"> colecionador </w:t>
      </w:r>
      <w:r w:rsidR="006E3CF9">
        <w:rPr>
          <w:rFonts w:asciiTheme="minorHAnsi" w:hAnsiTheme="minorHAnsi" w:cstheme="minorHAnsi"/>
          <w:sz w:val="22"/>
          <w:szCs w:val="22"/>
        </w:rPr>
        <w:t>e</w:t>
      </w:r>
      <w:r w:rsidR="006E3CF9" w:rsidRPr="00A74251">
        <w:rPr>
          <w:rFonts w:asciiTheme="minorHAnsi" w:eastAsia="Calibri" w:hAnsiTheme="minorHAnsi" w:cstheme="minorHAnsi"/>
          <w:sz w:val="22"/>
          <w:szCs w:val="22"/>
        </w:rPr>
        <w:t>dicionarista</w:t>
      </w:r>
      <w:r w:rsidR="006E3CF9" w:rsidRPr="001C16EC">
        <w:rPr>
          <w:rFonts w:asciiTheme="minorHAnsi" w:eastAsia="Calibri" w:hAnsiTheme="minorHAnsi" w:cstheme="minorHAnsi"/>
          <w:b/>
          <w:sz w:val="22"/>
          <w:szCs w:val="22"/>
        </w:rPr>
        <w:t>Antonio Leão</w:t>
      </w:r>
      <w:r w:rsidR="006E3CF9">
        <w:rPr>
          <w:rFonts w:asciiTheme="minorHAnsi" w:eastAsia="Calibri" w:hAnsiTheme="minorHAnsi" w:cstheme="minorHAnsi"/>
          <w:b/>
          <w:sz w:val="22"/>
          <w:szCs w:val="22"/>
        </w:rPr>
        <w:t xml:space="preserve">. </w:t>
      </w:r>
      <w:r w:rsidRPr="00A74251">
        <w:rPr>
          <w:rFonts w:asciiTheme="minorHAnsi" w:hAnsiTheme="minorHAnsi" w:cstheme="minorHAnsi"/>
          <w:sz w:val="22"/>
          <w:szCs w:val="22"/>
        </w:rPr>
        <w:t>A</w:t>
      </w:r>
      <w:r w:rsidR="006E3CF9">
        <w:rPr>
          <w:rFonts w:asciiTheme="minorHAnsi" w:hAnsiTheme="minorHAnsi" w:cstheme="minorHAnsi"/>
          <w:sz w:val="22"/>
          <w:szCs w:val="22"/>
        </w:rPr>
        <w:t xml:space="preserve"> Temática</w:t>
      </w:r>
      <w:r w:rsidRPr="00A74251">
        <w:rPr>
          <w:rFonts w:asciiTheme="minorHAnsi" w:hAnsiTheme="minorHAnsi" w:cstheme="minorHAnsi"/>
          <w:sz w:val="22"/>
          <w:szCs w:val="22"/>
        </w:rPr>
        <w:t xml:space="preserve"> Histórica, com curadoria de </w:t>
      </w:r>
      <w:r w:rsidRPr="001C16EC">
        <w:rPr>
          <w:rFonts w:asciiTheme="minorHAnsi" w:hAnsiTheme="minorHAnsi" w:cstheme="minorHAnsi"/>
          <w:b/>
          <w:sz w:val="22"/>
          <w:szCs w:val="22"/>
        </w:rPr>
        <w:t>Francis Vogner dos Reis e Lila Foster</w:t>
      </w:r>
      <w:r w:rsidRPr="00A74251">
        <w:rPr>
          <w:rFonts w:asciiTheme="minorHAnsi" w:hAnsiTheme="minorHAnsi" w:cstheme="minorHAnsi"/>
          <w:sz w:val="22"/>
          <w:szCs w:val="22"/>
        </w:rPr>
        <w:t xml:space="preserve">, homenageou a montadora </w:t>
      </w:r>
      <w:r w:rsidRPr="001C16EC">
        <w:rPr>
          <w:rFonts w:asciiTheme="minorHAnsi" w:hAnsiTheme="minorHAnsi" w:cstheme="minorHAnsi"/>
          <w:b/>
          <w:sz w:val="22"/>
          <w:szCs w:val="22"/>
        </w:rPr>
        <w:t>Cristina Amaral</w:t>
      </w:r>
      <w:r w:rsidRPr="00A74251">
        <w:rPr>
          <w:rFonts w:asciiTheme="minorHAnsi" w:hAnsiTheme="minorHAnsi" w:cstheme="minorHAnsi"/>
          <w:sz w:val="22"/>
          <w:szCs w:val="22"/>
        </w:rPr>
        <w:t xml:space="preserve"> e </w:t>
      </w:r>
      <w:r w:rsidRPr="00A74251">
        <w:rPr>
          <w:rFonts w:asciiTheme="minorHAnsi" w:eastAsia="Calibri" w:hAnsiTheme="minorHAnsi" w:cstheme="minorHAnsi"/>
          <w:sz w:val="22"/>
          <w:szCs w:val="22"/>
        </w:rPr>
        <w:t xml:space="preserve">teve como tema </w:t>
      </w:r>
      <w:r w:rsidRPr="00A74251">
        <w:rPr>
          <w:rFonts w:asciiTheme="minorHAnsi" w:hAnsiTheme="minorHAnsi" w:cstheme="minorHAnsi"/>
          <w:b/>
          <w:bCs/>
          <w:sz w:val="22"/>
          <w:szCs w:val="22"/>
        </w:rPr>
        <w:t xml:space="preserve">“Quem conta a História? </w:t>
      </w:r>
      <w:r w:rsidRPr="00A74251">
        <w:rPr>
          <w:rFonts w:asciiTheme="minorHAnsi" w:hAnsiTheme="minorHAnsi" w:cstheme="minorHAnsi"/>
          <w:b/>
          <w:sz w:val="22"/>
          <w:szCs w:val="22"/>
        </w:rPr>
        <w:t>Olhares e Identidades no Cinema Brasileiro</w:t>
      </w:r>
      <w:r w:rsidRPr="00A74251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A74251">
        <w:rPr>
          <w:rFonts w:asciiTheme="minorHAnsi" w:hAnsiTheme="minorHAnsi" w:cstheme="minorHAnsi"/>
          <w:sz w:val="22"/>
          <w:szCs w:val="22"/>
        </w:rPr>
        <w:t xml:space="preserve">. Já a Temática Educação, assinada por </w:t>
      </w:r>
      <w:r w:rsidRPr="001C16EC">
        <w:rPr>
          <w:rFonts w:asciiTheme="minorHAnsi" w:hAnsiTheme="minorHAnsi" w:cstheme="minorHAnsi"/>
          <w:b/>
          <w:sz w:val="22"/>
          <w:szCs w:val="22"/>
        </w:rPr>
        <w:t>Adriana Fresquet e Isaac Pipano</w:t>
      </w:r>
      <w:r w:rsidRPr="00A74251">
        <w:rPr>
          <w:rFonts w:asciiTheme="minorHAnsi" w:hAnsiTheme="minorHAnsi" w:cstheme="minorHAnsi"/>
          <w:sz w:val="22"/>
          <w:szCs w:val="22"/>
        </w:rPr>
        <w:t>,</w:t>
      </w:r>
      <w:r w:rsidR="006E3CF9">
        <w:rPr>
          <w:rFonts w:asciiTheme="minorHAnsi" w:eastAsia="Calibri" w:hAnsiTheme="minorHAnsi" w:cstheme="minorHAnsi"/>
          <w:sz w:val="22"/>
          <w:szCs w:val="22"/>
        </w:rPr>
        <w:t>o</w:t>
      </w:r>
      <w:r w:rsidR="006E3CF9" w:rsidRPr="00A74251">
        <w:rPr>
          <w:rFonts w:asciiTheme="minorHAnsi" w:eastAsia="Calibri" w:hAnsiTheme="minorHAnsi" w:cstheme="minorHAnsi"/>
          <w:sz w:val="22"/>
          <w:szCs w:val="22"/>
        </w:rPr>
        <w:t xml:space="preserve"> tema </w:t>
      </w:r>
      <w:r w:rsidR="006E3CF9">
        <w:rPr>
          <w:rFonts w:asciiTheme="minorHAnsi" w:eastAsia="Calibri" w:hAnsiTheme="minorHAnsi" w:cstheme="minorHAnsi"/>
          <w:sz w:val="22"/>
          <w:szCs w:val="22"/>
        </w:rPr>
        <w:t xml:space="preserve">foi </w:t>
      </w:r>
      <w:r w:rsidR="006E3CF9" w:rsidRPr="001C16EC">
        <w:rPr>
          <w:rFonts w:asciiTheme="minorHAnsi" w:eastAsia="Calibri" w:hAnsiTheme="minorHAnsi" w:cstheme="minorHAnsi"/>
          <w:b/>
          <w:sz w:val="22"/>
          <w:szCs w:val="22"/>
        </w:rPr>
        <w:t>“Emergências Ameríndias”</w:t>
      </w:r>
      <w:r w:rsidR="006E3CF9">
        <w:rPr>
          <w:rFonts w:asciiTheme="minorHAnsi" w:hAnsiTheme="minorHAnsi" w:cstheme="minorHAnsi"/>
          <w:sz w:val="22"/>
          <w:szCs w:val="22"/>
        </w:rPr>
        <w:t xml:space="preserve">e a </w:t>
      </w:r>
      <w:r w:rsidRPr="00A74251">
        <w:rPr>
          <w:rFonts w:asciiTheme="minorHAnsi" w:hAnsiTheme="minorHAnsi" w:cstheme="minorHAnsi"/>
          <w:sz w:val="22"/>
          <w:szCs w:val="22"/>
        </w:rPr>
        <w:t>homenage</w:t>
      </w:r>
      <w:r w:rsidR="006E3CF9">
        <w:rPr>
          <w:rFonts w:asciiTheme="minorHAnsi" w:hAnsiTheme="minorHAnsi" w:cstheme="minorHAnsi"/>
          <w:sz w:val="22"/>
          <w:szCs w:val="22"/>
        </w:rPr>
        <w:t>m para</w:t>
      </w:r>
      <w:r w:rsidRPr="00A74251">
        <w:rPr>
          <w:rFonts w:asciiTheme="minorHAnsi" w:eastAsia="Calibri" w:hAnsiTheme="minorHAnsi" w:cstheme="minorHAnsi"/>
          <w:sz w:val="22"/>
          <w:szCs w:val="22"/>
        </w:rPr>
        <w:t xml:space="preserve">o projeto </w:t>
      </w:r>
      <w:r w:rsidRPr="001C16EC">
        <w:rPr>
          <w:rFonts w:asciiTheme="minorHAnsi" w:eastAsia="Calibri" w:hAnsiTheme="minorHAnsi" w:cstheme="minorHAnsi"/>
          <w:b/>
          <w:sz w:val="22"/>
          <w:szCs w:val="22"/>
        </w:rPr>
        <w:t>Vídeo nas Aldeias</w:t>
      </w:r>
      <w:r w:rsidR="006E3CF9">
        <w:rPr>
          <w:rFonts w:asciiTheme="minorHAnsi" w:eastAsia="Calibri" w:hAnsiTheme="minorHAnsi" w:cstheme="minorHAnsi"/>
          <w:sz w:val="22"/>
          <w:szCs w:val="22"/>
        </w:rPr>
        <w:t>, idealizado</w:t>
      </w:r>
      <w:r w:rsidRPr="00A74251">
        <w:rPr>
          <w:rFonts w:asciiTheme="minorHAnsi" w:eastAsia="Calibri" w:hAnsiTheme="minorHAnsi" w:cstheme="minorHAnsi"/>
          <w:sz w:val="22"/>
          <w:szCs w:val="22"/>
        </w:rPr>
        <w:t xml:space="preserve"> pelo indigenista e</w:t>
      </w:r>
      <w:r w:rsidR="006E3CF9">
        <w:rPr>
          <w:rFonts w:asciiTheme="minorHAnsi" w:eastAsia="Calibri" w:hAnsiTheme="minorHAnsi" w:cstheme="minorHAnsi"/>
          <w:sz w:val="22"/>
          <w:szCs w:val="22"/>
        </w:rPr>
        <w:t xml:space="preserve"> documentarista Vicent Carelli.</w:t>
      </w:r>
    </w:p>
    <w:p w:rsidR="006E3CF9" w:rsidRPr="006E3CF9" w:rsidRDefault="006E3CF9" w:rsidP="00206F8D">
      <w:pPr>
        <w:tabs>
          <w:tab w:val="center" w:pos="4252"/>
          <w:tab w:val="left" w:pos="6000"/>
        </w:tabs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8B6DD2" w:rsidRPr="00A74251" w:rsidRDefault="007032EE" w:rsidP="00206F8D">
      <w:pPr>
        <w:tabs>
          <w:tab w:val="center" w:pos="4252"/>
          <w:tab w:val="left" w:pos="6000"/>
        </w:tabs>
        <w:spacing w:line="280" w:lineRule="exact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7425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Foram exibidos </w:t>
      </w:r>
      <w:r w:rsidRPr="001C16EC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76 filmes</w:t>
      </w:r>
      <w:r w:rsidRPr="00A7425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(13 longas, 4 médias e 59 curtas)</w:t>
      </w:r>
      <w:r w:rsidR="006E3CF9">
        <w:rPr>
          <w:rFonts w:asciiTheme="minorHAnsi" w:eastAsia="Calibri" w:hAnsiTheme="minorHAnsi" w:cstheme="minorHAnsi"/>
          <w:sz w:val="22"/>
          <w:szCs w:val="22"/>
        </w:rPr>
        <w:t>em pré-estreias e retrospectivas, filmes</w:t>
      </w:r>
      <w:r w:rsidR="008B6DD2" w:rsidRPr="00A74251">
        <w:rPr>
          <w:rFonts w:asciiTheme="minorHAnsi" w:eastAsia="Calibri" w:hAnsiTheme="minorHAnsi" w:cstheme="minorHAnsi"/>
          <w:sz w:val="22"/>
          <w:szCs w:val="22"/>
        </w:rPr>
        <w:t xml:space="preserve">, restaurados e contemporâneos, </w:t>
      </w:r>
      <w:r w:rsidRPr="00A7425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vindos de </w:t>
      </w:r>
      <w:r w:rsidRPr="001C16EC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11 estados</w:t>
      </w:r>
      <w:r w:rsidRPr="00A74251">
        <w:rPr>
          <w:rFonts w:asciiTheme="minorHAnsi" w:eastAsia="Calibri" w:hAnsiTheme="minorHAnsi" w:cstheme="minorHAnsi"/>
          <w:sz w:val="22"/>
          <w:szCs w:val="22"/>
        </w:rPr>
        <w:t xml:space="preserve">(RJ, SP, PE, RS, AC, MG, ES, DF, AM, PR, GO) e </w:t>
      </w:r>
      <w:r w:rsidRPr="00A74251">
        <w:rPr>
          <w:rFonts w:asciiTheme="minorHAnsi" w:eastAsia="Calibri" w:hAnsiTheme="minorHAnsi" w:cstheme="minorHAnsi"/>
          <w:b/>
          <w:sz w:val="22"/>
          <w:szCs w:val="22"/>
        </w:rPr>
        <w:t>2 países</w:t>
      </w:r>
      <w:r w:rsidRPr="00A74251">
        <w:rPr>
          <w:rFonts w:asciiTheme="minorHAnsi" w:eastAsia="Calibri" w:hAnsiTheme="minorHAnsi" w:cstheme="minorHAnsi"/>
          <w:sz w:val="22"/>
          <w:szCs w:val="22"/>
        </w:rPr>
        <w:t xml:space="preserve"> (Brasil e Cuba),</w:t>
      </w:r>
      <w:r w:rsidR="006E3CF9">
        <w:rPr>
          <w:rFonts w:asciiTheme="minorHAnsi" w:eastAsia="Calibri" w:hAnsiTheme="minorHAnsi" w:cstheme="minorHAnsi"/>
          <w:sz w:val="22"/>
          <w:szCs w:val="22"/>
        </w:rPr>
        <w:t xml:space="preserve"> divididos em </w:t>
      </w:r>
      <w:r w:rsidRPr="00A74251">
        <w:rPr>
          <w:rFonts w:asciiTheme="minorHAnsi" w:eastAsia="Calibri" w:hAnsiTheme="minorHAnsi" w:cstheme="minorHAnsi"/>
          <w:sz w:val="22"/>
          <w:szCs w:val="22"/>
        </w:rPr>
        <w:t xml:space="preserve">mostras </w:t>
      </w:r>
      <w:r w:rsidR="006E3CF9">
        <w:rPr>
          <w:rFonts w:asciiTheme="minorHAnsi" w:eastAsia="Calibri" w:hAnsiTheme="minorHAnsi" w:cstheme="minorHAnsi"/>
          <w:sz w:val="22"/>
          <w:szCs w:val="22"/>
        </w:rPr>
        <w:t xml:space="preserve">temáticas: </w:t>
      </w:r>
      <w:r w:rsidRPr="00A74251">
        <w:rPr>
          <w:rFonts w:asciiTheme="minorHAnsi" w:eastAsia="Calibri" w:hAnsiTheme="minorHAnsi" w:cstheme="minorHAnsi"/>
          <w:b/>
          <w:bCs/>
          <w:sz w:val="22"/>
          <w:szCs w:val="22"/>
        </w:rPr>
        <w:t>Histórica, Preservação, Contemporânea, Educação, Mostrinha e Cine-Escola</w:t>
      </w:r>
      <w:r w:rsidR="008B6DD2" w:rsidRPr="00A74251">
        <w:rPr>
          <w:rFonts w:asciiTheme="minorHAnsi" w:eastAsia="Calibri" w:hAnsiTheme="minorHAnsi" w:cstheme="minorHAnsi"/>
          <w:sz w:val="22"/>
          <w:szCs w:val="22"/>
        </w:rPr>
        <w:t>.</w:t>
      </w:r>
    </w:p>
    <w:p w:rsidR="002B1CF0" w:rsidRPr="00A74251" w:rsidRDefault="002B1CF0" w:rsidP="00206F8D">
      <w:pPr>
        <w:tabs>
          <w:tab w:val="center" w:pos="4252"/>
          <w:tab w:val="left" w:pos="6000"/>
        </w:tabs>
        <w:spacing w:line="280" w:lineRule="exact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BB279C" w:rsidRPr="00A74251" w:rsidRDefault="0056484A" w:rsidP="00206F8D">
      <w:pPr>
        <w:tabs>
          <w:tab w:val="center" w:pos="4252"/>
          <w:tab w:val="left" w:pos="6000"/>
        </w:tabs>
        <w:spacing w:line="280" w:lineRule="exact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74251">
        <w:rPr>
          <w:rFonts w:asciiTheme="minorHAnsi" w:eastAsia="Calibri" w:hAnsiTheme="minorHAnsi" w:cstheme="minorHAnsi"/>
          <w:sz w:val="22"/>
          <w:szCs w:val="22"/>
        </w:rPr>
        <w:t xml:space="preserve">Um dos destaques desta edição foi </w:t>
      </w:r>
      <w:r w:rsidR="00206F8D">
        <w:rPr>
          <w:rFonts w:asciiTheme="minorHAnsi" w:eastAsia="Calibri" w:hAnsiTheme="minorHAnsi" w:cstheme="minorHAnsi"/>
          <w:sz w:val="22"/>
          <w:szCs w:val="22"/>
        </w:rPr>
        <w:t>à</w:t>
      </w:r>
      <w:r w:rsidR="006E3CF9">
        <w:rPr>
          <w:rFonts w:asciiTheme="minorHAnsi" w:eastAsia="Calibri" w:hAnsiTheme="minorHAnsi" w:cstheme="minorHAnsi"/>
          <w:sz w:val="22"/>
          <w:szCs w:val="22"/>
        </w:rPr>
        <w:t xml:space="preserve">entrega e </w:t>
      </w:r>
      <w:r w:rsidRPr="00A74251">
        <w:rPr>
          <w:rFonts w:asciiTheme="minorHAnsi" w:eastAsia="Calibri" w:hAnsiTheme="minorHAnsi" w:cstheme="minorHAnsi"/>
          <w:sz w:val="22"/>
          <w:szCs w:val="22"/>
        </w:rPr>
        <w:t xml:space="preserve">apresentação do </w:t>
      </w:r>
      <w:r w:rsidRPr="001C16EC">
        <w:rPr>
          <w:rFonts w:asciiTheme="minorHAnsi" w:eastAsia="Calibri" w:hAnsiTheme="minorHAnsi" w:cstheme="minorHAnsi"/>
          <w:b/>
          <w:sz w:val="22"/>
          <w:szCs w:val="22"/>
        </w:rPr>
        <w:t>Plano Nacio</w:t>
      </w:r>
      <w:r w:rsidR="008529C3" w:rsidRPr="001C16EC">
        <w:rPr>
          <w:rFonts w:asciiTheme="minorHAnsi" w:eastAsia="Calibri" w:hAnsiTheme="minorHAnsi" w:cstheme="minorHAnsi"/>
          <w:b/>
          <w:sz w:val="22"/>
          <w:szCs w:val="22"/>
        </w:rPr>
        <w:t>nal de Preservação Audiovisual</w:t>
      </w:r>
      <w:r w:rsidR="008529C3" w:rsidRPr="00A74251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="00BB279C" w:rsidRPr="00A74251">
        <w:rPr>
          <w:rFonts w:asciiTheme="minorHAnsi" w:eastAsia="Calibri" w:hAnsiTheme="minorHAnsi" w:cstheme="minorHAnsi"/>
          <w:sz w:val="22"/>
          <w:szCs w:val="22"/>
        </w:rPr>
        <w:t>O documento</w:t>
      </w:r>
      <w:r w:rsidR="006E3CF9">
        <w:rPr>
          <w:rFonts w:asciiTheme="minorHAnsi" w:eastAsia="Calibri" w:hAnsiTheme="minorHAnsi" w:cstheme="minorHAnsi"/>
          <w:sz w:val="22"/>
          <w:szCs w:val="22"/>
        </w:rPr>
        <w:t>, que</w:t>
      </w:r>
      <w:r w:rsidR="00BB279C" w:rsidRPr="00A74251">
        <w:rPr>
          <w:rFonts w:asciiTheme="minorHAnsi" w:eastAsia="Calibri" w:hAnsiTheme="minorHAnsi" w:cstheme="minorHAnsi"/>
          <w:sz w:val="22"/>
          <w:szCs w:val="22"/>
        </w:rPr>
        <w:t xml:space="preserve"> é fruto</w:t>
      </w:r>
      <w:r w:rsidR="006E3CF9">
        <w:rPr>
          <w:rFonts w:asciiTheme="minorHAnsi" w:eastAsia="Calibri" w:hAnsiTheme="minorHAnsi" w:cstheme="minorHAnsi"/>
          <w:sz w:val="22"/>
          <w:szCs w:val="22"/>
        </w:rPr>
        <w:t xml:space="preserve"> de um trabalho coletivo elaborado durante as edições da CineOP como parte integrante da programação do Encontro Nacional</w:t>
      </w:r>
      <w:r w:rsidR="00BB279C" w:rsidRPr="00A74251">
        <w:rPr>
          <w:rFonts w:asciiTheme="minorHAnsi" w:eastAsia="Calibri" w:hAnsiTheme="minorHAnsi" w:cstheme="minorHAnsi"/>
          <w:sz w:val="22"/>
          <w:szCs w:val="22"/>
        </w:rPr>
        <w:t xml:space="preserve"> de Arquivos e Acervos Audiovisuais</w:t>
      </w:r>
      <w:r w:rsidR="006E3CF9">
        <w:rPr>
          <w:rFonts w:asciiTheme="minorHAnsi" w:eastAsia="Calibri" w:hAnsiTheme="minorHAnsi" w:cstheme="minorHAnsi"/>
          <w:sz w:val="22"/>
          <w:szCs w:val="22"/>
        </w:rPr>
        <w:t xml:space="preserve"> Brasileiros. </w:t>
      </w:r>
      <w:r w:rsidR="00BB279C" w:rsidRPr="00A74251">
        <w:rPr>
          <w:rFonts w:asciiTheme="minorHAnsi" w:eastAsia="Calibri" w:hAnsiTheme="minorHAnsi" w:cstheme="minorHAnsi"/>
          <w:sz w:val="22"/>
          <w:szCs w:val="22"/>
        </w:rPr>
        <w:t xml:space="preserve">Participaram da elaboração do Plano os membros da ABPA – Associação Brasileira de Preservação Audiovisual, fundada na 3ª CineOP, em 2008, e preservadores audiovisuais de todo o Brasil, com o propósito de trazer uma contribuição madura e diretrizes para o exercício e sobrevivência do setor. </w:t>
      </w:r>
    </w:p>
    <w:p w:rsidR="00BB279C" w:rsidRPr="00A74251" w:rsidRDefault="00BB279C" w:rsidP="00206F8D">
      <w:pPr>
        <w:tabs>
          <w:tab w:val="center" w:pos="4252"/>
          <w:tab w:val="left" w:pos="6000"/>
        </w:tabs>
        <w:spacing w:line="280" w:lineRule="exact"/>
        <w:jc w:val="both"/>
        <w:rPr>
          <w:rFonts w:asciiTheme="minorHAnsi" w:eastAsia="Calibri" w:hAnsiTheme="minorHAnsi" w:cstheme="minorHAnsi"/>
          <w:sz w:val="22"/>
          <w:szCs w:val="22"/>
          <w:highlight w:val="yellow"/>
        </w:rPr>
      </w:pPr>
    </w:p>
    <w:p w:rsidR="00206F8D" w:rsidRDefault="00206F8D" w:rsidP="00206F8D">
      <w:pPr>
        <w:pStyle w:val="NormalWeb"/>
        <w:shd w:val="clear" w:color="auto" w:fill="FFFFFF"/>
        <w:spacing w:before="0" w:beforeAutospacing="0" w:after="0" w:afterAutospacing="0" w:line="28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“Um dos diferenciais desta CineOP  foi a união e a maturidade do setor da preservação em diálogo com a educação. Os  profissionais  do audiovisual, da preservação e acadêmicos aturam de maneira coletiva e compartilhada para enfrentar os desafios em busca de avanços e convergências entre cinema e educação”, destaca a coordenadora geral da CineOP e diretora da Universo Produção,  Raquel Hallak.</w:t>
      </w:r>
    </w:p>
    <w:p w:rsidR="008529C3" w:rsidRDefault="008529C3" w:rsidP="00206F8D">
      <w:pPr>
        <w:tabs>
          <w:tab w:val="center" w:pos="4252"/>
          <w:tab w:val="left" w:pos="6000"/>
        </w:tabs>
        <w:spacing w:line="280" w:lineRule="exact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206F8D" w:rsidRDefault="00206F8D" w:rsidP="00206F8D">
      <w:pPr>
        <w:tabs>
          <w:tab w:val="center" w:pos="4252"/>
          <w:tab w:val="left" w:pos="6000"/>
        </w:tabs>
        <w:spacing w:line="280" w:lineRule="exact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206F8D" w:rsidRPr="00A74251" w:rsidRDefault="00206F8D" w:rsidP="00206F8D">
      <w:pPr>
        <w:tabs>
          <w:tab w:val="center" w:pos="4252"/>
          <w:tab w:val="left" w:pos="6000"/>
        </w:tabs>
        <w:spacing w:line="280" w:lineRule="exact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8529C3" w:rsidRDefault="00206F8D" w:rsidP="00D12984">
      <w:pPr>
        <w:tabs>
          <w:tab w:val="center" w:pos="4252"/>
          <w:tab w:val="left" w:pos="6000"/>
        </w:tabs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>SESSÕES CINE-ESCOLA BENEFICIAM MAIS DE 3 MIL ALUNOS</w:t>
      </w:r>
    </w:p>
    <w:p w:rsidR="00206F8D" w:rsidRPr="00A74251" w:rsidRDefault="00206F8D" w:rsidP="00D12984">
      <w:pPr>
        <w:tabs>
          <w:tab w:val="center" w:pos="4252"/>
          <w:tab w:val="left" w:pos="6000"/>
        </w:tabs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DA378F" w:rsidRPr="00A74251" w:rsidRDefault="008529C3" w:rsidP="00D12984">
      <w:pPr>
        <w:jc w:val="both"/>
        <w:rPr>
          <w:rFonts w:asciiTheme="minorHAnsi" w:hAnsiTheme="minorHAnsi" w:cstheme="minorHAnsi"/>
          <w:sz w:val="22"/>
          <w:szCs w:val="22"/>
        </w:rPr>
      </w:pPr>
      <w:r w:rsidRPr="00A74251">
        <w:rPr>
          <w:rFonts w:asciiTheme="minorHAnsi" w:hAnsiTheme="minorHAnsi" w:cstheme="minorHAnsi"/>
          <w:bCs/>
          <w:sz w:val="22"/>
          <w:szCs w:val="22"/>
        </w:rPr>
        <w:t xml:space="preserve">O </w:t>
      </w:r>
      <w:r w:rsidRPr="001C16EC">
        <w:rPr>
          <w:rFonts w:asciiTheme="minorHAnsi" w:hAnsiTheme="minorHAnsi" w:cstheme="minorHAnsi"/>
          <w:b/>
          <w:bCs/>
          <w:sz w:val="22"/>
          <w:szCs w:val="22"/>
        </w:rPr>
        <w:t>Cine-Expressão</w:t>
      </w:r>
      <w:r w:rsidR="009F514F" w:rsidRPr="00A74251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A74251">
        <w:rPr>
          <w:rFonts w:asciiTheme="minorHAnsi" w:hAnsiTheme="minorHAnsi" w:cstheme="minorHAnsi"/>
          <w:bCs/>
          <w:sz w:val="22"/>
          <w:szCs w:val="22"/>
        </w:rPr>
        <w:t xml:space="preserve">programa socioeducacional-cultural que une as linguagens educação e cultura, </w:t>
      </w:r>
      <w:r w:rsidR="009F514F" w:rsidRPr="00A74251">
        <w:rPr>
          <w:rFonts w:asciiTheme="minorHAnsi" w:hAnsiTheme="minorHAnsi" w:cstheme="minorHAnsi"/>
          <w:bCs/>
          <w:sz w:val="22"/>
          <w:szCs w:val="22"/>
        </w:rPr>
        <w:t>com foco na formação do cidadão</w:t>
      </w:r>
      <w:r w:rsidRPr="00A74251">
        <w:rPr>
          <w:rFonts w:asciiTheme="minorHAnsi" w:hAnsiTheme="minorHAnsi" w:cstheme="minorHAnsi"/>
          <w:bCs/>
          <w:sz w:val="22"/>
          <w:szCs w:val="22"/>
        </w:rPr>
        <w:t xml:space="preserve"> a partir da utilização do audiovisual no processo pedagógico interdisciplinar</w:t>
      </w:r>
      <w:r w:rsidR="009F514F" w:rsidRPr="00A74251">
        <w:rPr>
          <w:rFonts w:asciiTheme="minorHAnsi" w:hAnsiTheme="minorHAnsi" w:cstheme="minorHAnsi"/>
          <w:bCs/>
          <w:sz w:val="22"/>
          <w:szCs w:val="22"/>
        </w:rPr>
        <w:t xml:space="preserve">, contou com a participação de </w:t>
      </w:r>
      <w:r w:rsidR="009F514F" w:rsidRPr="00206F8D">
        <w:rPr>
          <w:rFonts w:asciiTheme="minorHAnsi" w:hAnsiTheme="minorHAnsi" w:cstheme="minorHAnsi"/>
          <w:b/>
          <w:bCs/>
          <w:sz w:val="22"/>
          <w:szCs w:val="22"/>
        </w:rPr>
        <w:t xml:space="preserve">20 escolas da rede pública de </w:t>
      </w:r>
      <w:r w:rsidR="009F514F" w:rsidRPr="00A74251">
        <w:rPr>
          <w:rFonts w:asciiTheme="minorHAnsi" w:hAnsiTheme="minorHAnsi" w:cstheme="minorHAnsi"/>
          <w:bCs/>
          <w:sz w:val="22"/>
          <w:szCs w:val="22"/>
        </w:rPr>
        <w:t xml:space="preserve">ensino, beneficiando assim </w:t>
      </w:r>
      <w:r w:rsidR="009F514F" w:rsidRPr="00206F8D">
        <w:rPr>
          <w:rFonts w:asciiTheme="minorHAnsi" w:hAnsiTheme="minorHAnsi" w:cstheme="minorHAnsi"/>
          <w:b/>
          <w:bCs/>
          <w:sz w:val="22"/>
          <w:szCs w:val="22"/>
        </w:rPr>
        <w:t>mais de três mil alunos e educadores</w:t>
      </w:r>
      <w:r w:rsidR="009F514F" w:rsidRPr="00A74251">
        <w:rPr>
          <w:rFonts w:asciiTheme="minorHAnsi" w:hAnsiTheme="minorHAnsi" w:cstheme="minorHAnsi"/>
          <w:bCs/>
          <w:sz w:val="22"/>
          <w:szCs w:val="22"/>
        </w:rPr>
        <w:t xml:space="preserve">. Foram realizadas </w:t>
      </w:r>
      <w:r w:rsidR="009F514F" w:rsidRPr="00206F8D">
        <w:rPr>
          <w:rFonts w:asciiTheme="minorHAnsi" w:hAnsiTheme="minorHAnsi" w:cstheme="minorHAnsi"/>
          <w:b/>
          <w:bCs/>
          <w:sz w:val="22"/>
          <w:szCs w:val="22"/>
        </w:rPr>
        <w:t>nove</w:t>
      </w:r>
      <w:r w:rsidR="009F514F" w:rsidRPr="00206F8D">
        <w:rPr>
          <w:rFonts w:asciiTheme="minorHAnsi" w:hAnsiTheme="minorHAnsi" w:cstheme="minorHAnsi"/>
          <w:b/>
          <w:sz w:val="22"/>
          <w:szCs w:val="22"/>
        </w:rPr>
        <w:t xml:space="preserve"> sessões cine-escola e cine-debates</w:t>
      </w:r>
      <w:r w:rsidR="008B6DD2" w:rsidRPr="00A74251">
        <w:rPr>
          <w:rFonts w:asciiTheme="minorHAnsi" w:hAnsiTheme="minorHAnsi" w:cstheme="minorHAnsi"/>
          <w:sz w:val="22"/>
          <w:szCs w:val="22"/>
        </w:rPr>
        <w:t>, com 13 curtas e um longa,</w:t>
      </w:r>
      <w:r w:rsidR="009F514F" w:rsidRPr="00A74251">
        <w:rPr>
          <w:rFonts w:asciiTheme="minorHAnsi" w:hAnsiTheme="minorHAnsi" w:cstheme="minorHAnsi"/>
          <w:sz w:val="22"/>
          <w:szCs w:val="22"/>
        </w:rPr>
        <w:t xml:space="preserve"> para crianças a partir de 5 anos e jovens a partir de 14. </w:t>
      </w:r>
    </w:p>
    <w:p w:rsidR="00105F3C" w:rsidRDefault="00105F3C" w:rsidP="00D1298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A66BB" w:rsidRPr="00A74251" w:rsidRDefault="004A66BB" w:rsidP="00D1298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F55F5" w:rsidRDefault="006F55F5" w:rsidP="00D1298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74251">
        <w:rPr>
          <w:rFonts w:asciiTheme="minorHAnsi" w:hAnsiTheme="minorHAnsi" w:cstheme="minorHAnsi"/>
          <w:b/>
          <w:sz w:val="22"/>
          <w:szCs w:val="22"/>
        </w:rPr>
        <w:t>OFICINAS E SEMINÁRIO</w:t>
      </w:r>
    </w:p>
    <w:p w:rsidR="00206F8D" w:rsidRPr="00A74251" w:rsidRDefault="00206F8D" w:rsidP="00D1298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54B70" w:rsidRPr="00A74251" w:rsidRDefault="001C16EC" w:rsidP="00D1298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2427AE" w:rsidRPr="00A74251">
        <w:rPr>
          <w:rFonts w:asciiTheme="minorHAnsi" w:hAnsiTheme="minorHAnsi" w:cstheme="minorHAnsi"/>
          <w:sz w:val="22"/>
          <w:szCs w:val="22"/>
        </w:rPr>
        <w:t xml:space="preserve">eis oficinas </w:t>
      </w:r>
      <w:r w:rsidR="00854B70" w:rsidRPr="00A74251">
        <w:rPr>
          <w:rFonts w:asciiTheme="minorHAnsi" w:hAnsiTheme="minorHAnsi" w:cstheme="minorHAnsi"/>
          <w:sz w:val="22"/>
          <w:szCs w:val="22"/>
        </w:rPr>
        <w:t xml:space="preserve">e um </w:t>
      </w:r>
      <w:r w:rsidR="009F514F" w:rsidRPr="00A74251">
        <w:rPr>
          <w:rFonts w:asciiTheme="minorHAnsi" w:hAnsiTheme="minorHAnsi" w:cstheme="minorHAnsi"/>
          <w:sz w:val="22"/>
          <w:szCs w:val="22"/>
        </w:rPr>
        <w:t xml:space="preserve">workshop internacional </w:t>
      </w:r>
      <w:r w:rsidR="009F514F" w:rsidRPr="00206F8D">
        <w:rPr>
          <w:rFonts w:asciiTheme="minorHAnsi" w:hAnsiTheme="minorHAnsi" w:cstheme="minorHAnsi"/>
          <w:b/>
          <w:sz w:val="22"/>
          <w:szCs w:val="22"/>
        </w:rPr>
        <w:t>certificaram 230 alunos</w:t>
      </w:r>
      <w:r w:rsidR="00854B70" w:rsidRPr="00A74251">
        <w:rPr>
          <w:rFonts w:asciiTheme="minorHAnsi" w:hAnsiTheme="minorHAnsi" w:cstheme="minorHAnsi"/>
          <w:sz w:val="22"/>
          <w:szCs w:val="22"/>
        </w:rPr>
        <w:t xml:space="preserve">. A CineOP promoveu o </w:t>
      </w:r>
      <w:r w:rsidR="00854B70" w:rsidRPr="00A74251">
        <w:rPr>
          <w:rFonts w:asciiTheme="minorHAnsi" w:hAnsiTheme="minorHAnsi" w:cstheme="minorHAnsi"/>
          <w:b/>
          <w:sz w:val="22"/>
          <w:szCs w:val="22"/>
        </w:rPr>
        <w:t>12º Seminário do Cinema Brasileiro: Fatos e Memória</w:t>
      </w:r>
      <w:r w:rsidR="00854B70" w:rsidRPr="00A74251">
        <w:rPr>
          <w:rFonts w:asciiTheme="minorHAnsi" w:hAnsiTheme="minorHAnsi" w:cstheme="minorHAnsi"/>
          <w:sz w:val="22"/>
          <w:szCs w:val="22"/>
        </w:rPr>
        <w:t xml:space="preserve"> e contou com a participação de </w:t>
      </w:r>
      <w:r w:rsidR="00854B70" w:rsidRPr="004A66BB">
        <w:rPr>
          <w:rFonts w:asciiTheme="minorHAnsi" w:hAnsiTheme="minorHAnsi" w:cstheme="minorHAnsi"/>
          <w:b/>
          <w:sz w:val="22"/>
          <w:szCs w:val="22"/>
        </w:rPr>
        <w:t>90 profissionais à frente de 20 debates.</w:t>
      </w:r>
      <w:r w:rsidR="00854B70" w:rsidRPr="00A74251">
        <w:rPr>
          <w:rFonts w:asciiTheme="minorHAnsi" w:hAnsiTheme="minorHAnsi" w:cstheme="minorHAnsi"/>
          <w:sz w:val="22"/>
          <w:szCs w:val="22"/>
        </w:rPr>
        <w:t xml:space="preserve"> O evento recebeu também </w:t>
      </w:r>
      <w:r w:rsidR="00854B70" w:rsidRPr="004A66BB">
        <w:rPr>
          <w:rFonts w:asciiTheme="minorHAnsi" w:hAnsiTheme="minorHAnsi" w:cstheme="minorHAnsi"/>
          <w:b/>
          <w:sz w:val="22"/>
          <w:szCs w:val="22"/>
        </w:rPr>
        <w:t>três convidados internacionais</w:t>
      </w:r>
      <w:r w:rsidR="00854B70" w:rsidRPr="00A74251">
        <w:rPr>
          <w:rFonts w:asciiTheme="minorHAnsi" w:hAnsiTheme="minorHAnsi" w:cstheme="minorHAnsi"/>
          <w:sz w:val="22"/>
          <w:szCs w:val="22"/>
        </w:rPr>
        <w:t xml:space="preserve">, que compartilharam a experiência latino-americana na preservação audiovisual: </w:t>
      </w:r>
      <w:r w:rsidR="00895E22" w:rsidRPr="00A74251">
        <w:rPr>
          <w:rFonts w:asciiTheme="minorHAnsi" w:hAnsiTheme="minorHAnsi" w:cstheme="minorHAnsi"/>
          <w:b/>
          <w:bCs/>
          <w:sz w:val="22"/>
          <w:szCs w:val="22"/>
        </w:rPr>
        <w:t>Andrés Levinson</w:t>
      </w:r>
      <w:r w:rsidR="00895E22" w:rsidRPr="00A74251">
        <w:rPr>
          <w:rFonts w:asciiTheme="minorHAnsi" w:hAnsiTheme="minorHAnsi" w:cstheme="minorHAnsi"/>
          <w:sz w:val="22"/>
          <w:szCs w:val="22"/>
        </w:rPr>
        <w:t xml:space="preserve">, preservador audiovisual do Museodel Cine de Buenos Aires; </w:t>
      </w:r>
      <w:r w:rsidR="00854B70" w:rsidRPr="001C16EC">
        <w:rPr>
          <w:rFonts w:asciiTheme="minorHAnsi" w:hAnsiTheme="minorHAnsi" w:cstheme="minorHAnsi"/>
          <w:b/>
          <w:sz w:val="22"/>
          <w:szCs w:val="22"/>
        </w:rPr>
        <w:t>Carlos Ovando</w:t>
      </w:r>
      <w:r w:rsidR="00854B70" w:rsidRPr="00A74251">
        <w:rPr>
          <w:rFonts w:asciiTheme="minorHAnsi" w:hAnsiTheme="minorHAnsi" w:cstheme="minorHAnsi"/>
          <w:sz w:val="22"/>
          <w:szCs w:val="22"/>
        </w:rPr>
        <w:t>,</w:t>
      </w:r>
      <w:r w:rsidR="00895E22" w:rsidRPr="00A74251">
        <w:rPr>
          <w:rFonts w:asciiTheme="minorHAnsi" w:hAnsiTheme="minorHAnsi" w:cstheme="minorHAnsi"/>
          <w:sz w:val="22"/>
          <w:szCs w:val="22"/>
        </w:rPr>
        <w:t xml:space="preserve"> responsável pela unidade técnica de restauração fílmica </w:t>
      </w:r>
      <w:r w:rsidR="00854B70" w:rsidRPr="00A74251">
        <w:rPr>
          <w:rFonts w:asciiTheme="minorHAnsi" w:hAnsiTheme="minorHAnsi" w:cstheme="minorHAnsi"/>
          <w:sz w:val="22"/>
          <w:szCs w:val="22"/>
        </w:rPr>
        <w:t xml:space="preserve">da Cinemateca da Universidade do </w:t>
      </w:r>
      <w:r w:rsidR="00854B70" w:rsidRPr="00A74251">
        <w:rPr>
          <w:rFonts w:asciiTheme="minorHAnsi" w:hAnsiTheme="minorHAnsi" w:cstheme="minorHAnsi"/>
          <w:b/>
          <w:sz w:val="22"/>
          <w:szCs w:val="22"/>
        </w:rPr>
        <w:t xml:space="preserve">Chile; </w:t>
      </w:r>
      <w:r w:rsidR="00854B70" w:rsidRPr="00A74251">
        <w:rPr>
          <w:rFonts w:asciiTheme="minorHAnsi" w:hAnsiTheme="minorHAnsi" w:cstheme="minorHAnsi"/>
          <w:sz w:val="22"/>
          <w:szCs w:val="22"/>
        </w:rPr>
        <w:t xml:space="preserve">e </w:t>
      </w:r>
      <w:r w:rsidR="00854B70" w:rsidRPr="00A74251">
        <w:rPr>
          <w:rFonts w:asciiTheme="minorHAnsi" w:hAnsiTheme="minorHAnsi" w:cstheme="minorHAnsi"/>
          <w:b/>
          <w:bCs/>
          <w:sz w:val="22"/>
          <w:szCs w:val="22"/>
        </w:rPr>
        <w:t>Tzutzumatzin Soto</w:t>
      </w:r>
      <w:r w:rsidR="00854B70" w:rsidRPr="00A74251">
        <w:rPr>
          <w:rFonts w:asciiTheme="minorHAnsi" w:hAnsiTheme="minorHAnsi" w:cstheme="minorHAnsi"/>
          <w:sz w:val="22"/>
          <w:szCs w:val="22"/>
        </w:rPr>
        <w:t>, chefe do Departamento de Acervo Videográfico e Iconográfico da Cineteca Nacional do México.</w:t>
      </w:r>
    </w:p>
    <w:p w:rsidR="009F514F" w:rsidRDefault="009F514F" w:rsidP="00D1298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A66BB" w:rsidRPr="00A74251" w:rsidRDefault="004A66BB" w:rsidP="00D1298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9205E" w:rsidRDefault="0059205E" w:rsidP="00D1298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74251">
        <w:rPr>
          <w:rFonts w:asciiTheme="minorHAnsi" w:hAnsiTheme="minorHAnsi" w:cstheme="minorHAnsi"/>
          <w:b/>
          <w:sz w:val="22"/>
          <w:szCs w:val="22"/>
        </w:rPr>
        <w:t>LANÇAMENTO DE LIVROS</w:t>
      </w:r>
    </w:p>
    <w:p w:rsidR="004A66BB" w:rsidRDefault="004A66BB" w:rsidP="00D1298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9205E" w:rsidRPr="00A74251" w:rsidRDefault="004A66BB" w:rsidP="00D12984">
      <w:pPr>
        <w:jc w:val="both"/>
        <w:rPr>
          <w:rStyle w:val="nfase"/>
          <w:rFonts w:asciiTheme="minorHAnsi" w:hAnsiTheme="minorHAnsi" w:cstheme="minorHAnsi"/>
          <w:i w:val="0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sz w:val="22"/>
          <w:szCs w:val="22"/>
        </w:rPr>
        <w:t>O evento promoveu também o la</w:t>
      </w:r>
      <w:r w:rsidR="0059205E" w:rsidRPr="00A74251">
        <w:rPr>
          <w:rFonts w:asciiTheme="minorHAnsi" w:hAnsiTheme="minorHAnsi" w:cstheme="minorHAnsi"/>
          <w:sz w:val="22"/>
          <w:szCs w:val="22"/>
        </w:rPr>
        <w:t xml:space="preserve">nçamento </w:t>
      </w:r>
      <w:r>
        <w:rPr>
          <w:rFonts w:asciiTheme="minorHAnsi" w:hAnsiTheme="minorHAnsi" w:cstheme="minorHAnsi"/>
          <w:sz w:val="22"/>
          <w:szCs w:val="22"/>
        </w:rPr>
        <w:t>de livroscom a presença dos autores</w:t>
      </w:r>
      <w:r w:rsidR="0059205E" w:rsidRPr="00A74251">
        <w:rPr>
          <w:rFonts w:asciiTheme="minorHAnsi" w:hAnsiTheme="minorHAnsi" w:cstheme="minorHAnsi"/>
          <w:sz w:val="22"/>
          <w:szCs w:val="22"/>
        </w:rPr>
        <w:t>. Foram apresentados ao público os livros “</w:t>
      </w:r>
      <w:r w:rsidR="0059205E" w:rsidRPr="005E710E">
        <w:rPr>
          <w:rFonts w:asciiTheme="minorHAnsi" w:hAnsiTheme="minorHAnsi" w:cstheme="minorHAnsi"/>
          <w:i/>
          <w:sz w:val="22"/>
          <w:szCs w:val="22"/>
        </w:rPr>
        <w:t>Super-8 no Brasil, um sonho de cinema</w:t>
      </w:r>
      <w:r w:rsidR="0059205E" w:rsidRPr="00A74251">
        <w:rPr>
          <w:rFonts w:asciiTheme="minorHAnsi" w:hAnsiTheme="minorHAnsi" w:cstheme="minorHAnsi"/>
          <w:sz w:val="22"/>
          <w:szCs w:val="22"/>
        </w:rPr>
        <w:t xml:space="preserve">”, escrito pelo dicionarista e homenageado da Temática Preservação, </w:t>
      </w:r>
      <w:r w:rsidR="00557C35" w:rsidRPr="005E710E">
        <w:rPr>
          <w:rFonts w:asciiTheme="minorHAnsi" w:hAnsiTheme="minorHAnsi" w:cstheme="minorHAnsi"/>
          <w:sz w:val="22"/>
          <w:szCs w:val="22"/>
        </w:rPr>
        <w:t>Anto</w:t>
      </w:r>
      <w:r w:rsidR="0059205E" w:rsidRPr="005E710E">
        <w:rPr>
          <w:rFonts w:asciiTheme="minorHAnsi" w:hAnsiTheme="minorHAnsi" w:cstheme="minorHAnsi"/>
          <w:sz w:val="22"/>
          <w:szCs w:val="22"/>
        </w:rPr>
        <w:t>nio Leão</w:t>
      </w:r>
      <w:r w:rsidR="0059205E" w:rsidRPr="00A74251">
        <w:rPr>
          <w:rFonts w:asciiTheme="minorHAnsi" w:hAnsiTheme="minorHAnsi" w:cstheme="minorHAnsi"/>
          <w:sz w:val="22"/>
          <w:szCs w:val="22"/>
        </w:rPr>
        <w:t xml:space="preserve">; </w:t>
      </w:r>
      <w:r w:rsidR="0059205E" w:rsidRPr="00A74251">
        <w:rPr>
          <w:rStyle w:val="nfase"/>
          <w:rFonts w:asciiTheme="minorHAnsi" w:hAnsiTheme="minorHAnsi" w:cstheme="minorHAnsi"/>
          <w:i w:val="0"/>
          <w:sz w:val="22"/>
          <w:szCs w:val="22"/>
          <w:bdr w:val="none" w:sz="0" w:space="0" w:color="auto" w:frame="1"/>
        </w:rPr>
        <w:t>“</w:t>
      </w:r>
      <w:r w:rsidR="0059205E" w:rsidRPr="005E710E">
        <w:rPr>
          <w:rStyle w:val="nfase"/>
          <w:rFonts w:asciiTheme="minorHAnsi" w:hAnsiTheme="minorHAnsi" w:cstheme="minorHAnsi"/>
          <w:sz w:val="22"/>
          <w:szCs w:val="22"/>
          <w:bdr w:val="none" w:sz="0" w:space="0" w:color="auto" w:frame="1"/>
        </w:rPr>
        <w:t>Verdes anos – Memórias de um filme e de uma geração</w:t>
      </w:r>
      <w:r w:rsidR="0059205E" w:rsidRPr="00A74251">
        <w:rPr>
          <w:rStyle w:val="nfase"/>
          <w:rFonts w:asciiTheme="minorHAnsi" w:hAnsiTheme="minorHAnsi" w:cstheme="minorHAnsi"/>
          <w:i w:val="0"/>
          <w:sz w:val="22"/>
          <w:szCs w:val="22"/>
          <w:bdr w:val="none" w:sz="0" w:space="0" w:color="auto" w:frame="1"/>
        </w:rPr>
        <w:t xml:space="preserve">” (Editora da UFRGS), de </w:t>
      </w:r>
      <w:r w:rsidR="0059205E" w:rsidRPr="005E710E">
        <w:rPr>
          <w:rStyle w:val="nfase"/>
          <w:rFonts w:asciiTheme="minorHAnsi" w:hAnsiTheme="minorHAnsi" w:cstheme="minorHAnsi"/>
          <w:i w:val="0"/>
          <w:sz w:val="22"/>
          <w:szCs w:val="22"/>
          <w:bdr w:val="none" w:sz="0" w:space="0" w:color="auto" w:frame="1"/>
        </w:rPr>
        <w:t>Alice DubinaTrusz</w:t>
      </w:r>
      <w:r w:rsidR="0059205E" w:rsidRPr="00A74251">
        <w:rPr>
          <w:rStyle w:val="nfase"/>
          <w:rFonts w:asciiTheme="minorHAnsi" w:hAnsiTheme="minorHAnsi" w:cstheme="minorHAnsi"/>
          <w:i w:val="0"/>
          <w:sz w:val="22"/>
          <w:szCs w:val="22"/>
          <w:bdr w:val="none" w:sz="0" w:space="0" w:color="auto" w:frame="1"/>
        </w:rPr>
        <w:t>;</w:t>
      </w:r>
      <w:r w:rsidR="0059205E" w:rsidRPr="00A7425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“</w:t>
      </w:r>
      <w:r w:rsidR="0059205E" w:rsidRPr="005E710E">
        <w:rPr>
          <w:rFonts w:asciiTheme="minorHAnsi" w:hAnsiTheme="minorHAnsi" w:cstheme="minorHAnsi"/>
          <w:i/>
          <w:sz w:val="22"/>
          <w:szCs w:val="22"/>
          <w:bdr w:val="none" w:sz="0" w:space="0" w:color="auto" w:frame="1"/>
        </w:rPr>
        <w:t>Bernardet 80 – Impacto e Influência no cinema Brasileiro</w:t>
      </w:r>
      <w:r w:rsidR="0059205E" w:rsidRPr="00A7425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” (Editora Paco Editorial), com organização de </w:t>
      </w:r>
      <w:r w:rsidR="0059205E" w:rsidRPr="005E710E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Ivonete Pinto e Orlando Margarido</w:t>
      </w:r>
      <w:r w:rsidR="0059205E" w:rsidRPr="00A7425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; </w:t>
      </w:r>
      <w:r w:rsidR="0059205E" w:rsidRPr="00A74251">
        <w:rPr>
          <w:rStyle w:val="nfase"/>
          <w:rFonts w:asciiTheme="minorHAnsi" w:hAnsiTheme="minorHAnsi" w:cstheme="minorHAnsi"/>
          <w:i w:val="0"/>
          <w:sz w:val="22"/>
          <w:szCs w:val="22"/>
          <w:bdr w:val="none" w:sz="0" w:space="0" w:color="auto" w:frame="1"/>
        </w:rPr>
        <w:t>“</w:t>
      </w:r>
      <w:r w:rsidR="0059205E" w:rsidRPr="005E710E">
        <w:rPr>
          <w:rStyle w:val="nfase"/>
          <w:rFonts w:asciiTheme="minorHAnsi" w:hAnsiTheme="minorHAnsi" w:cstheme="minorHAnsi"/>
          <w:sz w:val="22"/>
          <w:szCs w:val="22"/>
          <w:bdr w:val="none" w:sz="0" w:space="0" w:color="auto" w:frame="1"/>
        </w:rPr>
        <w:t>Telas da docência: professores, professoras e cinema</w:t>
      </w:r>
      <w:r w:rsidR="0059205E" w:rsidRPr="00A74251">
        <w:rPr>
          <w:rStyle w:val="nfase"/>
          <w:rFonts w:asciiTheme="minorHAnsi" w:hAnsiTheme="minorHAnsi" w:cstheme="minorHAnsi"/>
          <w:i w:val="0"/>
          <w:sz w:val="22"/>
          <w:szCs w:val="22"/>
          <w:bdr w:val="none" w:sz="0" w:space="0" w:color="auto" w:frame="1"/>
        </w:rPr>
        <w:t>” (Editora Autêntica), com diversas organizadoras; e “</w:t>
      </w:r>
      <w:r w:rsidR="0059205E" w:rsidRPr="005E710E">
        <w:rPr>
          <w:rStyle w:val="nfase"/>
          <w:rFonts w:asciiTheme="minorHAnsi" w:hAnsiTheme="minorHAnsi" w:cstheme="minorHAnsi"/>
          <w:sz w:val="22"/>
          <w:szCs w:val="22"/>
          <w:bdr w:val="none" w:sz="0" w:space="0" w:color="auto" w:frame="1"/>
        </w:rPr>
        <w:t>A Família Dionti</w:t>
      </w:r>
      <w:r w:rsidR="0059205E" w:rsidRPr="00A74251">
        <w:rPr>
          <w:rStyle w:val="nfase"/>
          <w:rFonts w:asciiTheme="minorHAnsi" w:hAnsiTheme="minorHAnsi" w:cstheme="minorHAnsi"/>
          <w:i w:val="0"/>
          <w:sz w:val="22"/>
          <w:szCs w:val="22"/>
          <w:bdr w:val="none" w:sz="0" w:space="0" w:color="auto" w:frame="1"/>
        </w:rPr>
        <w:t xml:space="preserve">” (Editora Berlendis&amp;Vertecchia), de </w:t>
      </w:r>
      <w:r w:rsidR="0059205E" w:rsidRPr="005E710E">
        <w:rPr>
          <w:rStyle w:val="nfase"/>
          <w:rFonts w:asciiTheme="minorHAnsi" w:hAnsiTheme="minorHAnsi" w:cstheme="minorHAnsi"/>
          <w:i w:val="0"/>
          <w:sz w:val="22"/>
          <w:szCs w:val="22"/>
          <w:bdr w:val="none" w:sz="0" w:space="0" w:color="auto" w:frame="1"/>
        </w:rPr>
        <w:t>Alan Minas.</w:t>
      </w:r>
    </w:p>
    <w:p w:rsidR="0059205E" w:rsidRPr="00A74251" w:rsidRDefault="0059205E" w:rsidP="00D1298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12984" w:rsidRDefault="00D12984" w:rsidP="00D1298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74251">
        <w:rPr>
          <w:rFonts w:asciiTheme="minorHAnsi" w:hAnsiTheme="minorHAnsi" w:cstheme="minorHAnsi"/>
          <w:b/>
          <w:sz w:val="22"/>
          <w:szCs w:val="22"/>
        </w:rPr>
        <w:t>PROGRAMAÇÃO ARTÍSTICA</w:t>
      </w:r>
    </w:p>
    <w:p w:rsidR="00206F8D" w:rsidRPr="00A74251" w:rsidRDefault="00206F8D" w:rsidP="00D1298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12984" w:rsidRDefault="00D12984" w:rsidP="00D12984">
      <w:pPr>
        <w:jc w:val="both"/>
        <w:rPr>
          <w:rFonts w:asciiTheme="minorHAnsi" w:hAnsiTheme="minorHAnsi" w:cstheme="minorHAnsi"/>
          <w:sz w:val="22"/>
          <w:szCs w:val="22"/>
        </w:rPr>
      </w:pPr>
      <w:r w:rsidRPr="00A74251">
        <w:rPr>
          <w:rFonts w:asciiTheme="minorHAnsi" w:hAnsiTheme="minorHAnsi" w:cstheme="minorHAnsi"/>
          <w:bCs/>
          <w:sz w:val="22"/>
          <w:szCs w:val="22"/>
        </w:rPr>
        <w:t xml:space="preserve">A curadoria artística </w:t>
      </w:r>
      <w:r w:rsidR="005E710E">
        <w:rPr>
          <w:rFonts w:asciiTheme="minorHAnsi" w:hAnsiTheme="minorHAnsi" w:cstheme="minorHAnsi"/>
          <w:bCs/>
          <w:sz w:val="22"/>
          <w:szCs w:val="22"/>
        </w:rPr>
        <w:t>da 12ª CineOP</w:t>
      </w:r>
      <w:r w:rsidRPr="00A74251">
        <w:rPr>
          <w:rFonts w:asciiTheme="minorHAnsi" w:hAnsiTheme="minorHAnsi" w:cstheme="minorHAnsi"/>
          <w:bCs/>
          <w:sz w:val="22"/>
          <w:szCs w:val="22"/>
        </w:rPr>
        <w:t xml:space="preserve">foi </w:t>
      </w:r>
      <w:r w:rsidR="004A66BB">
        <w:rPr>
          <w:rFonts w:asciiTheme="minorHAnsi" w:hAnsiTheme="minorHAnsi" w:cstheme="minorHAnsi"/>
          <w:bCs/>
          <w:sz w:val="22"/>
          <w:szCs w:val="22"/>
        </w:rPr>
        <w:t>realizada pelo Sesc</w:t>
      </w:r>
      <w:r w:rsidRPr="00A74251">
        <w:rPr>
          <w:rFonts w:asciiTheme="minorHAnsi" w:hAnsiTheme="minorHAnsi" w:cstheme="minorHAnsi"/>
          <w:bCs/>
          <w:sz w:val="22"/>
          <w:szCs w:val="22"/>
        </w:rPr>
        <w:t xml:space="preserve">, dando continuidade à bem-sucedida parceria cultural </w:t>
      </w:r>
      <w:r w:rsidR="005E710E">
        <w:rPr>
          <w:rFonts w:asciiTheme="minorHAnsi" w:hAnsiTheme="minorHAnsi" w:cstheme="minorHAnsi"/>
          <w:bCs/>
          <w:sz w:val="22"/>
          <w:szCs w:val="22"/>
        </w:rPr>
        <w:t>iniciada</w:t>
      </w:r>
      <w:r w:rsidRPr="00A74251">
        <w:rPr>
          <w:rFonts w:asciiTheme="minorHAnsi" w:hAnsiTheme="minorHAnsi" w:cstheme="minorHAnsi"/>
          <w:bCs/>
          <w:sz w:val="22"/>
          <w:szCs w:val="22"/>
        </w:rPr>
        <w:t xml:space="preserve"> entre a Universo Produção, produtora do evento, e a entidade durante a Mostra de Cinema de Tiradentes, em janeiro deste ano.  </w:t>
      </w:r>
      <w:r w:rsidR="005E710E">
        <w:rPr>
          <w:rFonts w:asciiTheme="minorHAnsi" w:hAnsiTheme="minorHAnsi" w:cstheme="minorHAnsi"/>
          <w:bCs/>
          <w:sz w:val="22"/>
          <w:szCs w:val="22"/>
        </w:rPr>
        <w:t>Em Ouro Preto, foram realizada</w:t>
      </w:r>
      <w:r w:rsidRPr="00A74251">
        <w:rPr>
          <w:rFonts w:asciiTheme="minorHAnsi" w:hAnsiTheme="minorHAnsi" w:cstheme="minorHAnsi"/>
          <w:bCs/>
          <w:sz w:val="22"/>
          <w:szCs w:val="22"/>
        </w:rPr>
        <w:t xml:space="preserve">s </w:t>
      </w:r>
      <w:r w:rsidRPr="004A66BB">
        <w:rPr>
          <w:rFonts w:asciiTheme="minorHAnsi" w:hAnsiTheme="minorHAnsi" w:cstheme="minorHAnsi"/>
          <w:b/>
          <w:bCs/>
          <w:sz w:val="22"/>
          <w:szCs w:val="22"/>
        </w:rPr>
        <w:t>15 apresentações</w:t>
      </w:r>
      <w:r w:rsidRPr="00A74251">
        <w:rPr>
          <w:rFonts w:asciiTheme="minorHAnsi" w:hAnsiTheme="minorHAnsi" w:cstheme="minorHAnsi"/>
          <w:bCs/>
          <w:sz w:val="22"/>
          <w:szCs w:val="22"/>
        </w:rPr>
        <w:t xml:space="preserve">, com </w:t>
      </w:r>
      <w:r w:rsidRPr="00A74251">
        <w:rPr>
          <w:rFonts w:asciiTheme="minorHAnsi" w:hAnsiTheme="minorHAnsi" w:cstheme="minorHAnsi"/>
          <w:sz w:val="22"/>
          <w:szCs w:val="22"/>
        </w:rPr>
        <w:t xml:space="preserve">diferentes linguagens artísticas, como música, dança e performances. </w:t>
      </w:r>
    </w:p>
    <w:p w:rsidR="005E710E" w:rsidRPr="00A74251" w:rsidRDefault="005E710E" w:rsidP="00D1298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0A59" w:rsidRDefault="00AC0A59" w:rsidP="00D1298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74251">
        <w:rPr>
          <w:rFonts w:asciiTheme="minorHAnsi" w:hAnsiTheme="minorHAnsi" w:cstheme="minorHAnsi"/>
          <w:b/>
          <w:sz w:val="22"/>
          <w:szCs w:val="22"/>
        </w:rPr>
        <w:t>ESTRUTURA</w:t>
      </w:r>
    </w:p>
    <w:p w:rsidR="00206F8D" w:rsidRPr="00A74251" w:rsidRDefault="00206F8D" w:rsidP="00D1298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B6DD2" w:rsidRPr="00A74251" w:rsidRDefault="00AC0A59" w:rsidP="008B6DD2">
      <w:pPr>
        <w:jc w:val="both"/>
        <w:rPr>
          <w:rFonts w:asciiTheme="minorHAnsi" w:hAnsiTheme="minorHAnsi" w:cstheme="minorHAnsi"/>
          <w:sz w:val="22"/>
          <w:szCs w:val="22"/>
        </w:rPr>
      </w:pPr>
      <w:r w:rsidRPr="00A74251">
        <w:rPr>
          <w:rFonts w:asciiTheme="minorHAnsi" w:hAnsiTheme="minorHAnsi" w:cstheme="minorHAnsi"/>
          <w:sz w:val="22"/>
          <w:szCs w:val="22"/>
        </w:rPr>
        <w:t>A expressividade da CineOP também está representada pela infraestrutura montada para a r</w:t>
      </w:r>
      <w:r w:rsidR="00206F8D">
        <w:rPr>
          <w:rFonts w:asciiTheme="minorHAnsi" w:hAnsiTheme="minorHAnsi" w:cstheme="minorHAnsi"/>
          <w:sz w:val="22"/>
          <w:szCs w:val="22"/>
        </w:rPr>
        <w:t xml:space="preserve">ealização do evento, que ocupa </w:t>
      </w:r>
      <w:r w:rsidRPr="004A66BB">
        <w:rPr>
          <w:rFonts w:asciiTheme="minorHAnsi" w:hAnsiTheme="minorHAnsi" w:cstheme="minorHAnsi"/>
          <w:b/>
          <w:sz w:val="22"/>
          <w:szCs w:val="22"/>
        </w:rPr>
        <w:t>três espaços</w:t>
      </w:r>
      <w:r w:rsidR="00206F8D" w:rsidRPr="004A66BB">
        <w:rPr>
          <w:rFonts w:asciiTheme="minorHAnsi" w:hAnsiTheme="minorHAnsi" w:cstheme="minorHAnsi"/>
          <w:b/>
          <w:sz w:val="22"/>
          <w:szCs w:val="22"/>
        </w:rPr>
        <w:t xml:space="preserve"> da cidade</w:t>
      </w:r>
      <w:r w:rsidRPr="00A74251">
        <w:rPr>
          <w:rFonts w:asciiTheme="minorHAnsi" w:hAnsiTheme="minorHAnsi" w:cstheme="minorHAnsi"/>
          <w:sz w:val="22"/>
          <w:szCs w:val="22"/>
        </w:rPr>
        <w:t xml:space="preserve">: </w:t>
      </w:r>
      <w:r w:rsidRPr="004A66BB">
        <w:rPr>
          <w:rFonts w:asciiTheme="minorHAnsi" w:hAnsiTheme="minorHAnsi" w:cstheme="minorHAnsi"/>
          <w:b/>
          <w:sz w:val="22"/>
          <w:szCs w:val="22"/>
        </w:rPr>
        <w:t>o Cine Vila Rica</w:t>
      </w:r>
      <w:r w:rsidRPr="00A74251">
        <w:rPr>
          <w:rFonts w:asciiTheme="minorHAnsi" w:hAnsiTheme="minorHAnsi" w:cstheme="minorHAnsi"/>
          <w:sz w:val="22"/>
          <w:szCs w:val="22"/>
        </w:rPr>
        <w:t xml:space="preserve"> (plateia de 700 lugares), Centro de Artes e Convenções (sede do evento, cine-teatro, auditórios, Sesc Cine Lounge Show, ações de formação e reflexão) e Praça Tiradentes (Cine BNDES na Praça), palco de acontecimentos sociais, culturais e históricos localizada no coração da cidade, com a instalação de 1000 lugares. </w:t>
      </w:r>
      <w:r w:rsidR="008B6DD2" w:rsidRPr="00A74251">
        <w:rPr>
          <w:rFonts w:asciiTheme="minorHAnsi" w:hAnsiTheme="minorHAnsi" w:cstheme="minorHAnsi"/>
          <w:sz w:val="22"/>
          <w:szCs w:val="22"/>
        </w:rPr>
        <w:t xml:space="preserve">A CineOP contou com a cobertura jornalística de 38 veículos de imprensa e 53 jornalistas. Foram credenciados </w:t>
      </w:r>
      <w:r w:rsidR="005E710E">
        <w:rPr>
          <w:rFonts w:asciiTheme="minorHAnsi" w:hAnsiTheme="minorHAnsi" w:cstheme="minorHAnsi"/>
          <w:sz w:val="22"/>
          <w:szCs w:val="22"/>
        </w:rPr>
        <w:t>10</w:t>
      </w:r>
      <w:r w:rsidR="008B6DD2" w:rsidRPr="00A74251">
        <w:rPr>
          <w:rFonts w:asciiTheme="minorHAnsi" w:hAnsiTheme="minorHAnsi" w:cstheme="minorHAnsi"/>
          <w:sz w:val="22"/>
          <w:szCs w:val="22"/>
        </w:rPr>
        <w:t xml:space="preserve"> hotéis</w:t>
      </w:r>
      <w:r w:rsidR="005E710E">
        <w:rPr>
          <w:rFonts w:asciiTheme="minorHAnsi" w:hAnsiTheme="minorHAnsi" w:cstheme="minorHAnsi"/>
          <w:sz w:val="22"/>
          <w:szCs w:val="22"/>
        </w:rPr>
        <w:t xml:space="preserve"> e pousadas</w:t>
      </w:r>
      <w:r w:rsidR="008B6DD2" w:rsidRPr="00A74251">
        <w:rPr>
          <w:rFonts w:asciiTheme="minorHAnsi" w:hAnsiTheme="minorHAnsi" w:cstheme="minorHAnsi"/>
          <w:sz w:val="22"/>
          <w:szCs w:val="22"/>
        </w:rPr>
        <w:t xml:space="preserve"> e </w:t>
      </w:r>
      <w:r w:rsidR="005E710E">
        <w:rPr>
          <w:rFonts w:asciiTheme="minorHAnsi" w:hAnsiTheme="minorHAnsi" w:cstheme="minorHAnsi"/>
          <w:sz w:val="22"/>
          <w:szCs w:val="22"/>
        </w:rPr>
        <w:t>9</w:t>
      </w:r>
      <w:r w:rsidR="008B6DD2" w:rsidRPr="00A74251">
        <w:rPr>
          <w:rFonts w:asciiTheme="minorHAnsi" w:hAnsiTheme="minorHAnsi" w:cstheme="minorHAnsi"/>
          <w:sz w:val="22"/>
          <w:szCs w:val="22"/>
        </w:rPr>
        <w:t xml:space="preserve"> restaurantes.</w:t>
      </w:r>
    </w:p>
    <w:p w:rsidR="007032EE" w:rsidRPr="00A74251" w:rsidRDefault="007032EE" w:rsidP="00D12984">
      <w:pPr>
        <w:tabs>
          <w:tab w:val="center" w:pos="4252"/>
          <w:tab w:val="left" w:pos="600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36FBB" w:rsidRPr="00A74251" w:rsidRDefault="00836FBB" w:rsidP="00D1298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74251">
        <w:rPr>
          <w:rFonts w:asciiTheme="minorHAnsi" w:hAnsiTheme="minorHAnsi" w:cstheme="minorHAnsi"/>
          <w:b/>
          <w:sz w:val="22"/>
          <w:szCs w:val="22"/>
        </w:rPr>
        <w:t>Toda a programação</w:t>
      </w:r>
      <w:r w:rsidR="00DE4413" w:rsidRPr="00A74251">
        <w:rPr>
          <w:rFonts w:asciiTheme="minorHAnsi" w:hAnsiTheme="minorHAnsi" w:cstheme="minorHAnsi"/>
          <w:b/>
          <w:sz w:val="22"/>
          <w:szCs w:val="22"/>
        </w:rPr>
        <w:t xml:space="preserve"> da CineOP</w:t>
      </w:r>
      <w:r w:rsidR="00206F8D">
        <w:rPr>
          <w:rFonts w:asciiTheme="minorHAnsi" w:hAnsiTheme="minorHAnsi" w:cstheme="minorHAnsi"/>
          <w:b/>
          <w:sz w:val="22"/>
          <w:szCs w:val="22"/>
        </w:rPr>
        <w:t>foi</w:t>
      </w:r>
      <w:r w:rsidRPr="00A74251">
        <w:rPr>
          <w:rFonts w:asciiTheme="minorHAnsi" w:hAnsiTheme="minorHAnsi" w:cstheme="minorHAnsi"/>
          <w:b/>
          <w:sz w:val="22"/>
          <w:szCs w:val="22"/>
        </w:rPr>
        <w:t xml:space="preserve"> oferecida gratuitamente ao público.</w:t>
      </w:r>
    </w:p>
    <w:p w:rsidR="00836FBB" w:rsidRPr="00A74251" w:rsidRDefault="00836FBB" w:rsidP="00D1298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C3D03" w:rsidRPr="00D12984" w:rsidRDefault="003C3D03" w:rsidP="00D1298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B723D" w:rsidRPr="00D12984" w:rsidRDefault="007B723D" w:rsidP="00D12984">
      <w:pPr>
        <w:jc w:val="both"/>
        <w:rPr>
          <w:rFonts w:asciiTheme="minorHAnsi" w:hAnsiTheme="minorHAnsi" w:cstheme="minorHAnsi"/>
          <w:sz w:val="22"/>
          <w:szCs w:val="22"/>
        </w:rPr>
      </w:pPr>
      <w:r w:rsidRPr="00D12984">
        <w:rPr>
          <w:rFonts w:asciiTheme="minorHAnsi" w:hAnsiTheme="minorHAnsi" w:cstheme="minorHAnsi"/>
          <w:sz w:val="22"/>
          <w:szCs w:val="22"/>
        </w:rPr>
        <w:lastRenderedPageBreak/>
        <w:t>***</w:t>
      </w:r>
    </w:p>
    <w:p w:rsidR="007B723D" w:rsidRPr="00D12984" w:rsidRDefault="007B723D" w:rsidP="00D12984">
      <w:pPr>
        <w:rPr>
          <w:rFonts w:asciiTheme="minorHAnsi" w:hAnsiTheme="minorHAnsi" w:cstheme="minorHAnsi"/>
          <w:sz w:val="22"/>
          <w:szCs w:val="22"/>
        </w:rPr>
      </w:pPr>
      <w:r w:rsidRPr="00D12984">
        <w:rPr>
          <w:rFonts w:asciiTheme="minorHAnsi" w:hAnsiTheme="minorHAnsi" w:cstheme="minorHAnsi"/>
          <w:sz w:val="22"/>
          <w:szCs w:val="22"/>
        </w:rPr>
        <w:t xml:space="preserve">Acompanhe a </w:t>
      </w:r>
      <w:r w:rsidR="002C22D8" w:rsidRPr="00D12984">
        <w:rPr>
          <w:rFonts w:asciiTheme="minorHAnsi" w:hAnsiTheme="minorHAnsi" w:cstheme="minorHAnsi"/>
          <w:b/>
          <w:sz w:val="22"/>
          <w:szCs w:val="22"/>
        </w:rPr>
        <w:t>12</w:t>
      </w:r>
      <w:r w:rsidRPr="00D12984">
        <w:rPr>
          <w:rFonts w:asciiTheme="minorHAnsi" w:hAnsiTheme="minorHAnsi" w:cstheme="minorHAnsi"/>
          <w:b/>
          <w:sz w:val="22"/>
          <w:szCs w:val="22"/>
        </w:rPr>
        <w:t xml:space="preserve">ª CineOP - Mostra de Cinema de Ouro Preto </w:t>
      </w:r>
      <w:r w:rsidRPr="00D12984">
        <w:rPr>
          <w:rFonts w:asciiTheme="minorHAnsi" w:hAnsiTheme="minorHAnsi" w:cstheme="minorHAnsi"/>
          <w:sz w:val="22"/>
          <w:szCs w:val="22"/>
        </w:rPr>
        <w:t>e o pro</w:t>
      </w:r>
      <w:r w:rsidR="002C22D8" w:rsidRPr="00D12984">
        <w:rPr>
          <w:rFonts w:asciiTheme="minorHAnsi" w:hAnsiTheme="minorHAnsi" w:cstheme="minorHAnsi"/>
          <w:sz w:val="22"/>
          <w:szCs w:val="22"/>
        </w:rPr>
        <w:t>grama Cinema Sem Fronteiras 2017</w:t>
      </w:r>
      <w:r w:rsidRPr="00D1298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96C6C" w:rsidRPr="00D12984" w:rsidRDefault="007B723D" w:rsidP="00D12984">
      <w:pPr>
        <w:rPr>
          <w:rFonts w:asciiTheme="minorHAnsi" w:hAnsiTheme="minorHAnsi" w:cstheme="minorHAnsi"/>
          <w:b/>
          <w:sz w:val="22"/>
          <w:szCs w:val="22"/>
        </w:rPr>
      </w:pPr>
      <w:r w:rsidRPr="00D12984">
        <w:rPr>
          <w:rFonts w:asciiTheme="minorHAnsi" w:hAnsiTheme="minorHAnsi" w:cstheme="minorHAnsi"/>
          <w:sz w:val="22"/>
          <w:szCs w:val="22"/>
        </w:rPr>
        <w:t xml:space="preserve">Participe da </w:t>
      </w:r>
      <w:r w:rsidRPr="00D12984">
        <w:rPr>
          <w:rFonts w:asciiTheme="minorHAnsi" w:hAnsiTheme="minorHAnsi" w:cstheme="minorHAnsi"/>
          <w:b/>
          <w:sz w:val="22"/>
          <w:szCs w:val="22"/>
        </w:rPr>
        <w:t>Campanha #EufaçoaMostra</w:t>
      </w:r>
      <w:r w:rsidRPr="00D12984">
        <w:rPr>
          <w:rFonts w:asciiTheme="minorHAnsi" w:hAnsiTheme="minorHAnsi" w:cstheme="minorHAnsi"/>
          <w:b/>
          <w:sz w:val="22"/>
          <w:szCs w:val="22"/>
        </w:rPr>
        <w:br/>
      </w:r>
      <w:r w:rsidRPr="00D12984">
        <w:rPr>
          <w:rFonts w:asciiTheme="minorHAnsi" w:hAnsiTheme="minorHAnsi" w:cstheme="minorHAnsi"/>
          <w:sz w:val="22"/>
          <w:szCs w:val="22"/>
        </w:rPr>
        <w:t xml:space="preserve">Na Web: </w:t>
      </w:r>
      <w:hyperlink r:id="rId7" w:history="1">
        <w:r w:rsidRPr="00D12984">
          <w:rPr>
            <w:rStyle w:val="Hyperlink"/>
            <w:rFonts w:asciiTheme="minorHAnsi" w:hAnsiTheme="minorHAnsi" w:cstheme="minorHAnsi"/>
            <w:b/>
            <w:sz w:val="22"/>
            <w:szCs w:val="22"/>
          </w:rPr>
          <w:t>cineop.com.br</w:t>
        </w:r>
      </w:hyperlink>
      <w:r w:rsidRPr="00D12984">
        <w:rPr>
          <w:rFonts w:asciiTheme="minorHAnsi" w:hAnsiTheme="minorHAnsi" w:cstheme="minorHAnsi"/>
          <w:sz w:val="22"/>
          <w:szCs w:val="22"/>
        </w:rPr>
        <w:t>No Twitter: @</w:t>
      </w:r>
      <w:r w:rsidRPr="00D12984">
        <w:rPr>
          <w:rFonts w:asciiTheme="minorHAnsi" w:hAnsiTheme="minorHAnsi" w:cstheme="minorHAnsi"/>
          <w:b/>
          <w:sz w:val="22"/>
          <w:szCs w:val="22"/>
        </w:rPr>
        <w:t>universoprod</w:t>
      </w:r>
      <w:r w:rsidRPr="00D12984">
        <w:rPr>
          <w:rFonts w:asciiTheme="minorHAnsi" w:hAnsiTheme="minorHAnsi" w:cstheme="minorHAnsi"/>
          <w:sz w:val="22"/>
          <w:szCs w:val="22"/>
        </w:rPr>
        <w:t xml:space="preserve">No Facebook: </w:t>
      </w:r>
      <w:r w:rsidRPr="00D12984">
        <w:rPr>
          <w:rFonts w:asciiTheme="minorHAnsi" w:hAnsiTheme="minorHAnsi" w:cstheme="minorHAnsi"/>
          <w:b/>
          <w:sz w:val="22"/>
          <w:szCs w:val="22"/>
        </w:rPr>
        <w:t>universoproducao / CineOP</w:t>
      </w:r>
    </w:p>
    <w:p w:rsidR="007B723D" w:rsidRPr="00D12984" w:rsidRDefault="007B723D" w:rsidP="00D12984">
      <w:pPr>
        <w:rPr>
          <w:rFonts w:asciiTheme="minorHAnsi" w:hAnsiTheme="minorHAnsi" w:cstheme="minorHAnsi"/>
          <w:b/>
          <w:sz w:val="22"/>
          <w:szCs w:val="22"/>
        </w:rPr>
      </w:pPr>
      <w:r w:rsidRPr="00D12984">
        <w:rPr>
          <w:rFonts w:asciiTheme="minorHAnsi" w:hAnsiTheme="minorHAnsi" w:cstheme="minorHAnsi"/>
          <w:sz w:val="22"/>
          <w:szCs w:val="22"/>
        </w:rPr>
        <w:t xml:space="preserve">No Instagram: </w:t>
      </w:r>
      <w:r w:rsidRPr="00D12984">
        <w:rPr>
          <w:rFonts w:asciiTheme="minorHAnsi" w:hAnsiTheme="minorHAnsi" w:cstheme="minorHAnsi"/>
          <w:b/>
          <w:sz w:val="22"/>
          <w:szCs w:val="22"/>
        </w:rPr>
        <w:t>@universoproducao</w:t>
      </w:r>
      <w:r w:rsidRPr="00D12984">
        <w:rPr>
          <w:rFonts w:asciiTheme="minorHAnsi" w:hAnsiTheme="minorHAnsi" w:cstheme="minorHAnsi"/>
          <w:sz w:val="22"/>
          <w:szCs w:val="22"/>
        </w:rPr>
        <w:t xml:space="preserve">Informações pelo telefone: </w:t>
      </w:r>
      <w:r w:rsidRPr="00D12984">
        <w:rPr>
          <w:rFonts w:asciiTheme="minorHAnsi" w:hAnsiTheme="minorHAnsi" w:cstheme="minorHAnsi"/>
          <w:b/>
          <w:sz w:val="22"/>
          <w:szCs w:val="22"/>
        </w:rPr>
        <w:t>(31) 3282-2366</w:t>
      </w:r>
    </w:p>
    <w:p w:rsidR="00C719E7" w:rsidRPr="00D12984" w:rsidRDefault="00C719E7" w:rsidP="00D1298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C3D03" w:rsidRPr="00D12984" w:rsidRDefault="003C3D03" w:rsidP="00D12984">
      <w:pPr>
        <w:jc w:val="both"/>
        <w:rPr>
          <w:rFonts w:asciiTheme="minorHAnsi" w:hAnsiTheme="minorHAnsi" w:cstheme="minorHAnsi"/>
          <w:sz w:val="22"/>
          <w:szCs w:val="22"/>
        </w:rPr>
      </w:pPr>
      <w:r w:rsidRPr="00D12984">
        <w:rPr>
          <w:rFonts w:asciiTheme="minorHAnsi" w:hAnsiTheme="minorHAnsi" w:cstheme="minorHAnsi"/>
          <w:sz w:val="22"/>
          <w:szCs w:val="22"/>
        </w:rPr>
        <w:t>***</w:t>
      </w:r>
    </w:p>
    <w:p w:rsidR="003C3D03" w:rsidRPr="00D12984" w:rsidRDefault="003C3D03" w:rsidP="00D1298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553C3" w:rsidRPr="00D12984" w:rsidRDefault="009553C3" w:rsidP="00D12984">
      <w:pPr>
        <w:jc w:val="both"/>
        <w:rPr>
          <w:rFonts w:asciiTheme="minorHAnsi" w:hAnsiTheme="minorHAnsi" w:cstheme="minorHAnsi"/>
          <w:sz w:val="22"/>
          <w:szCs w:val="22"/>
        </w:rPr>
      </w:pPr>
      <w:r w:rsidRPr="00D12984">
        <w:rPr>
          <w:rFonts w:asciiTheme="minorHAnsi" w:hAnsiTheme="minorHAnsi" w:cstheme="minorHAnsi"/>
          <w:sz w:val="22"/>
          <w:szCs w:val="22"/>
          <w:u w:val="single"/>
        </w:rPr>
        <w:t>Serviço</w:t>
      </w:r>
      <w:r w:rsidRPr="00D12984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3C3D03" w:rsidRPr="00D12984" w:rsidRDefault="003C3D03" w:rsidP="00D1298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553C3" w:rsidRPr="00D12984" w:rsidRDefault="009553C3" w:rsidP="00D12984">
      <w:pPr>
        <w:jc w:val="both"/>
        <w:rPr>
          <w:rFonts w:asciiTheme="minorHAnsi" w:hAnsiTheme="minorHAnsi" w:cstheme="minorHAnsi"/>
          <w:sz w:val="22"/>
          <w:szCs w:val="22"/>
        </w:rPr>
      </w:pPr>
      <w:r w:rsidRPr="00D12984">
        <w:rPr>
          <w:rFonts w:asciiTheme="minorHAnsi" w:hAnsiTheme="minorHAnsi" w:cstheme="minorHAnsi"/>
          <w:b/>
          <w:sz w:val="22"/>
          <w:szCs w:val="22"/>
        </w:rPr>
        <w:t>12ª CINEOP - MOSTRA DE CINEMA DE OURO PRETO</w:t>
      </w:r>
    </w:p>
    <w:p w:rsidR="009553C3" w:rsidRPr="00D12984" w:rsidRDefault="009553C3" w:rsidP="00D12984">
      <w:pPr>
        <w:jc w:val="both"/>
        <w:rPr>
          <w:rFonts w:asciiTheme="minorHAnsi" w:hAnsiTheme="minorHAnsi" w:cstheme="minorHAnsi"/>
          <w:sz w:val="22"/>
          <w:szCs w:val="22"/>
        </w:rPr>
      </w:pPr>
      <w:r w:rsidRPr="00D12984">
        <w:rPr>
          <w:rFonts w:asciiTheme="minorHAnsi" w:hAnsiTheme="minorHAnsi" w:cstheme="minorHAnsi"/>
          <w:sz w:val="22"/>
          <w:szCs w:val="22"/>
        </w:rPr>
        <w:t>21 a 26 de junho de 2017</w:t>
      </w:r>
    </w:p>
    <w:p w:rsidR="009553C3" w:rsidRDefault="009553C3" w:rsidP="00D12984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4A66BB" w:rsidRPr="00D12984" w:rsidRDefault="004A66BB" w:rsidP="00D1298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Fundo Nacional de Cultura</w:t>
      </w:r>
    </w:p>
    <w:p w:rsidR="009553C3" w:rsidRDefault="009553C3" w:rsidP="00D12984">
      <w:pPr>
        <w:jc w:val="both"/>
        <w:rPr>
          <w:rFonts w:asciiTheme="minorHAnsi" w:hAnsiTheme="minorHAnsi" w:cstheme="minorHAnsi"/>
          <w:sz w:val="22"/>
          <w:szCs w:val="22"/>
        </w:rPr>
      </w:pPr>
      <w:r w:rsidRPr="00D12984">
        <w:rPr>
          <w:rFonts w:asciiTheme="minorHAnsi" w:hAnsiTheme="minorHAnsi" w:cstheme="minorHAnsi"/>
          <w:sz w:val="22"/>
          <w:szCs w:val="22"/>
        </w:rPr>
        <w:t>Lei Federal de Incentivo à Cultura</w:t>
      </w:r>
    </w:p>
    <w:p w:rsidR="004A66BB" w:rsidRPr="00D12984" w:rsidRDefault="004A66BB" w:rsidP="00D1298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553C3" w:rsidRDefault="009553C3" w:rsidP="004A66BB">
      <w:pPr>
        <w:spacing w:line="28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12984">
        <w:rPr>
          <w:rFonts w:asciiTheme="minorHAnsi" w:hAnsiTheme="minorHAnsi" w:cstheme="minorHAnsi"/>
          <w:sz w:val="22"/>
          <w:szCs w:val="22"/>
        </w:rPr>
        <w:t xml:space="preserve">Patrocínio: </w:t>
      </w:r>
      <w:r w:rsidRPr="00D12984">
        <w:rPr>
          <w:rFonts w:asciiTheme="minorHAnsi" w:hAnsiTheme="minorHAnsi" w:cstheme="minorHAnsi"/>
          <w:b/>
          <w:sz w:val="22"/>
          <w:szCs w:val="22"/>
        </w:rPr>
        <w:t>BNDES</w:t>
      </w:r>
      <w:r w:rsidR="004A66BB">
        <w:rPr>
          <w:rFonts w:asciiTheme="minorHAnsi" w:hAnsiTheme="minorHAnsi" w:cstheme="minorHAnsi"/>
          <w:b/>
          <w:sz w:val="22"/>
          <w:szCs w:val="22"/>
        </w:rPr>
        <w:t>, SOUZA CRUZ, CBMM, CEMIG/GOVERNO DE MINAS GERAIS</w:t>
      </w:r>
    </w:p>
    <w:p w:rsidR="004A66BB" w:rsidRPr="00D12984" w:rsidRDefault="004A66BB" w:rsidP="004A66BB">
      <w:pPr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A66BB">
        <w:rPr>
          <w:rFonts w:asciiTheme="minorHAnsi" w:hAnsiTheme="minorHAnsi" w:cstheme="minorHAnsi"/>
          <w:sz w:val="22"/>
          <w:szCs w:val="22"/>
        </w:rPr>
        <w:t>Parceria:</w:t>
      </w:r>
      <w:r>
        <w:rPr>
          <w:rFonts w:asciiTheme="minorHAnsi" w:hAnsiTheme="minorHAnsi" w:cstheme="minorHAnsi"/>
          <w:b/>
          <w:sz w:val="22"/>
          <w:szCs w:val="22"/>
        </w:rPr>
        <w:t>Sesc e UFOP – Universidade Federal de Incentivo à Cultura</w:t>
      </w:r>
    </w:p>
    <w:p w:rsidR="009553C3" w:rsidRDefault="009553C3" w:rsidP="004A66BB">
      <w:pPr>
        <w:spacing w:line="28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12984">
        <w:rPr>
          <w:rFonts w:asciiTheme="minorHAnsi" w:hAnsiTheme="minorHAnsi" w:cstheme="minorHAnsi"/>
          <w:sz w:val="22"/>
          <w:szCs w:val="22"/>
        </w:rPr>
        <w:t xml:space="preserve">Fomento: </w:t>
      </w:r>
      <w:r w:rsidRPr="00D12984">
        <w:rPr>
          <w:rFonts w:asciiTheme="minorHAnsi" w:hAnsiTheme="minorHAnsi" w:cstheme="minorHAnsi"/>
          <w:b/>
          <w:sz w:val="22"/>
          <w:szCs w:val="22"/>
        </w:rPr>
        <w:t>CODEMIG | Governo de Minas Gerais</w:t>
      </w:r>
    </w:p>
    <w:p w:rsidR="004A66BB" w:rsidRPr="00D12984" w:rsidRDefault="004A66BB" w:rsidP="004A66BB">
      <w:pPr>
        <w:spacing w:line="28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Apoio: Café 3 Corações, Instituto Universo Cultural, Canal Brasil, Rede Globo Minas, CTAv, Prefeitura de Ouro Preto, Centro de Artes e Conveções/ADOP – Agência de Desenvolvimento Econômico e Social de Ouro Preto</w:t>
      </w:r>
    </w:p>
    <w:p w:rsidR="009553C3" w:rsidRPr="00D12984" w:rsidRDefault="009553C3" w:rsidP="004A66BB">
      <w:pPr>
        <w:spacing w:line="28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12984">
        <w:rPr>
          <w:rFonts w:asciiTheme="minorHAnsi" w:hAnsiTheme="minorHAnsi" w:cstheme="minorHAnsi"/>
          <w:sz w:val="22"/>
          <w:szCs w:val="22"/>
        </w:rPr>
        <w:t xml:space="preserve">Idealização e realização: </w:t>
      </w:r>
      <w:r w:rsidRPr="00D12984">
        <w:rPr>
          <w:rFonts w:asciiTheme="minorHAnsi" w:hAnsiTheme="minorHAnsi" w:cstheme="minorHAnsi"/>
          <w:b/>
          <w:sz w:val="22"/>
          <w:szCs w:val="22"/>
        </w:rPr>
        <w:t>Universo Produção</w:t>
      </w:r>
    </w:p>
    <w:p w:rsidR="009553C3" w:rsidRPr="00D12984" w:rsidRDefault="009553C3" w:rsidP="004A66BB">
      <w:pPr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D12984">
        <w:rPr>
          <w:rFonts w:asciiTheme="minorHAnsi" w:hAnsiTheme="minorHAnsi" w:cstheme="minorHAnsi"/>
          <w:b/>
          <w:sz w:val="22"/>
          <w:szCs w:val="22"/>
        </w:rPr>
        <w:t>Ministério da Cultura| Governo Federal Ordem e Progresso</w:t>
      </w:r>
    </w:p>
    <w:p w:rsidR="009553C3" w:rsidRPr="00D12984" w:rsidRDefault="009553C3" w:rsidP="00D12984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  <w:u w:val="single"/>
        </w:rPr>
      </w:pPr>
    </w:p>
    <w:p w:rsidR="009553C3" w:rsidRDefault="009553C3" w:rsidP="00D12984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D1298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ASSESSORIA DE IMPRENSA</w:t>
      </w:r>
    </w:p>
    <w:p w:rsidR="004A66BB" w:rsidRPr="004A66BB" w:rsidRDefault="004A66BB" w:rsidP="00D12984">
      <w:pPr>
        <w:jc w:val="both"/>
        <w:rPr>
          <w:rFonts w:asciiTheme="minorHAnsi" w:hAnsiTheme="minorHAnsi" w:cstheme="minorHAnsi"/>
          <w:b/>
          <w:bCs/>
          <w:color w:val="000000" w:themeColor="text1"/>
          <w:sz w:val="10"/>
          <w:szCs w:val="10"/>
          <w:u w:val="single"/>
        </w:rPr>
      </w:pPr>
    </w:p>
    <w:p w:rsidR="009553C3" w:rsidRPr="00D12984" w:rsidRDefault="009553C3" w:rsidP="00D1298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D1298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Universo Produção</w:t>
      </w:r>
      <w:r w:rsidRPr="00D12984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D12984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D129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Pr="00D12984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93151D" w:rsidRPr="00D12984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Lívia Tostes</w:t>
      </w:r>
      <w:r w:rsidRPr="00D129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– (31) 3282.2366  </w:t>
      </w:r>
      <w:hyperlink r:id="rId8" w:history="1">
        <w:r w:rsidRPr="00D12984">
          <w:rPr>
            <w:rStyle w:val="Hyperlink"/>
            <w:rFonts w:asciiTheme="minorHAnsi" w:hAnsiTheme="minorHAnsi" w:cstheme="minorHAnsi"/>
            <w:sz w:val="22"/>
            <w:szCs w:val="22"/>
          </w:rPr>
          <w:t>imprensa@universoproducao.com.br</w:t>
        </w:r>
      </w:hyperlink>
    </w:p>
    <w:p w:rsidR="009553C3" w:rsidRPr="00D12984" w:rsidRDefault="009553C3" w:rsidP="00D1298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D12984">
        <w:rPr>
          <w:rFonts w:asciiTheme="minorHAnsi" w:hAnsiTheme="minorHAnsi" w:cstheme="minorHAnsi"/>
          <w:b/>
          <w:sz w:val="22"/>
          <w:szCs w:val="22"/>
        </w:rPr>
        <w:t>ETC Comunicação</w:t>
      </w:r>
      <w:r w:rsidRPr="00D12984">
        <w:rPr>
          <w:rFonts w:asciiTheme="minorHAnsi" w:hAnsiTheme="minorHAnsi" w:cstheme="minorHAnsi"/>
          <w:sz w:val="22"/>
          <w:szCs w:val="22"/>
        </w:rPr>
        <w:t xml:space="preserve"> – Núdia Fusco – (31) 2535-5257 </w:t>
      </w:r>
      <w:hyperlink r:id="rId9" w:history="1">
        <w:r w:rsidRPr="00D12984">
          <w:rPr>
            <w:rStyle w:val="Hyperlink"/>
            <w:rFonts w:asciiTheme="minorHAnsi" w:hAnsiTheme="minorHAnsi" w:cstheme="minorHAnsi"/>
            <w:sz w:val="22"/>
            <w:szCs w:val="22"/>
          </w:rPr>
          <w:t>nudia@etccomunicacao.com.br</w:t>
        </w:r>
      </w:hyperlink>
    </w:p>
    <w:sectPr w:rsidR="009553C3" w:rsidRPr="00D12984" w:rsidSect="00DF29C1">
      <w:headerReference w:type="default" r:id="rId10"/>
      <w:footerReference w:type="default" r:id="rId11"/>
      <w:pgSz w:w="11907" w:h="16840" w:code="9"/>
      <w:pgMar w:top="1418" w:right="1134" w:bottom="1418" w:left="1134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EE8" w:rsidRDefault="00784EE8">
      <w:r>
        <w:separator/>
      </w:r>
    </w:p>
  </w:endnote>
  <w:endnote w:type="continuationSeparator" w:id="1">
    <w:p w:rsidR="00784EE8" w:rsidRDefault="00784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DAA" w:rsidRPr="00B80F14" w:rsidRDefault="00DE6DAA" w:rsidP="005B7B91">
    <w:pPr>
      <w:pStyle w:val="Rodap"/>
      <w:rPr>
        <w:sz w:val="10"/>
        <w:szCs w:val="10"/>
      </w:rPr>
    </w:pPr>
    <w:r>
      <w:rPr>
        <w:noProof/>
        <w:sz w:val="15"/>
        <w:szCs w:val="15"/>
      </w:rPr>
      <w:drawing>
        <wp:inline distT="0" distB="0" distL="0" distR="0">
          <wp:extent cx="609600" cy="390525"/>
          <wp:effectExtent l="1905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9105E">
      <w:rPr>
        <w:sz w:val="15"/>
        <w:szCs w:val="15"/>
      </w:rPr>
      <w:t xml:space="preserve">Rua Pirapetinga, 567 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 xml:space="preserve">Serra 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 xml:space="preserve">Belo Horizonte 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 xml:space="preserve"> MG 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 xml:space="preserve"> 30220-150 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 xml:space="preserve"> (31) 3282 2366 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>www.</w:t>
    </w:r>
    <w:r>
      <w:rPr>
        <w:sz w:val="15"/>
        <w:szCs w:val="15"/>
      </w:rPr>
      <w:t>cineop</w:t>
    </w:r>
    <w:r w:rsidRPr="0059105E">
      <w:rPr>
        <w:sz w:val="15"/>
        <w:szCs w:val="15"/>
      </w:rPr>
      <w:t>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EE8" w:rsidRDefault="00784EE8">
      <w:r>
        <w:separator/>
      </w:r>
    </w:p>
  </w:footnote>
  <w:footnote w:type="continuationSeparator" w:id="1">
    <w:p w:rsidR="00784EE8" w:rsidRDefault="00784E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DAA" w:rsidRPr="00DF29C1" w:rsidRDefault="00DE6DAA">
    <w:pPr>
      <w:pStyle w:val="Cabealho"/>
    </w:pPr>
    <w:r w:rsidRPr="009A712B">
      <w:rPr>
        <w:noProof/>
      </w:rPr>
      <w:drawing>
        <wp:inline distT="0" distB="0" distL="0" distR="0">
          <wp:extent cx="1238250" cy="542925"/>
          <wp:effectExtent l="0" t="0" r="0" b="0"/>
          <wp:docPr id="1073741825" name="officeArt object" descr="Logo12Cine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Logo12CineOP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5429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533525" cy="390525"/>
          <wp:effectExtent l="1905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748A8"/>
    <w:multiLevelType w:val="hybridMultilevel"/>
    <w:tmpl w:val="1080497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B90552"/>
    <w:multiLevelType w:val="hybridMultilevel"/>
    <w:tmpl w:val="87321FC4"/>
    <w:numStyleLink w:val="EstiloImportado1"/>
  </w:abstractNum>
  <w:abstractNum w:abstractNumId="2">
    <w:nsid w:val="730F4A18"/>
    <w:multiLevelType w:val="hybridMultilevel"/>
    <w:tmpl w:val="87321FC4"/>
    <w:styleLink w:val="EstiloImportado1"/>
    <w:lvl w:ilvl="0" w:tplc="16D2FFCC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FA9A32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FC65330">
      <w:start w:val="1"/>
      <w:numFmt w:val="lowerRoman"/>
      <w:lvlText w:val="%3."/>
      <w:lvlJc w:val="left"/>
      <w:pPr>
        <w:ind w:left="1440" w:hanging="6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EB4DF00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27EAC86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C58A39E">
      <w:start w:val="1"/>
      <w:numFmt w:val="lowerRoman"/>
      <w:lvlText w:val="%6."/>
      <w:lvlJc w:val="left"/>
      <w:pPr>
        <w:ind w:left="3600" w:hanging="5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CE868E2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02E704C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02D97C">
      <w:start w:val="1"/>
      <w:numFmt w:val="lowerRoman"/>
      <w:lvlText w:val="%9."/>
      <w:lvlJc w:val="left"/>
      <w:pPr>
        <w:ind w:left="5760" w:hanging="5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BD576A"/>
    <w:rsid w:val="0002546F"/>
    <w:rsid w:val="000408DA"/>
    <w:rsid w:val="00044C0A"/>
    <w:rsid w:val="000472C4"/>
    <w:rsid w:val="00064388"/>
    <w:rsid w:val="00064E5D"/>
    <w:rsid w:val="00082C84"/>
    <w:rsid w:val="00084B05"/>
    <w:rsid w:val="000920F9"/>
    <w:rsid w:val="000A59B9"/>
    <w:rsid w:val="000C2A25"/>
    <w:rsid w:val="000C2A84"/>
    <w:rsid w:val="000D2281"/>
    <w:rsid w:val="000D2315"/>
    <w:rsid w:val="000D3FD3"/>
    <w:rsid w:val="000E00AF"/>
    <w:rsid w:val="0010199D"/>
    <w:rsid w:val="00105F3C"/>
    <w:rsid w:val="00120F1E"/>
    <w:rsid w:val="00130661"/>
    <w:rsid w:val="0015288B"/>
    <w:rsid w:val="00157AB7"/>
    <w:rsid w:val="00160673"/>
    <w:rsid w:val="00187FD0"/>
    <w:rsid w:val="001956B6"/>
    <w:rsid w:val="00195FA0"/>
    <w:rsid w:val="001A0F42"/>
    <w:rsid w:val="001B4F29"/>
    <w:rsid w:val="001C16EC"/>
    <w:rsid w:val="001C4160"/>
    <w:rsid w:val="00206F8D"/>
    <w:rsid w:val="002427AE"/>
    <w:rsid w:val="002664A6"/>
    <w:rsid w:val="00273CFD"/>
    <w:rsid w:val="0027734B"/>
    <w:rsid w:val="00287B40"/>
    <w:rsid w:val="002B1CF0"/>
    <w:rsid w:val="002C22D8"/>
    <w:rsid w:val="002C5842"/>
    <w:rsid w:val="002D044E"/>
    <w:rsid w:val="002D4F0E"/>
    <w:rsid w:val="002D5800"/>
    <w:rsid w:val="0035192A"/>
    <w:rsid w:val="003537A6"/>
    <w:rsid w:val="003730CE"/>
    <w:rsid w:val="0038156E"/>
    <w:rsid w:val="003C2C32"/>
    <w:rsid w:val="003C30B5"/>
    <w:rsid w:val="003C3D03"/>
    <w:rsid w:val="003F6FD4"/>
    <w:rsid w:val="00443C8C"/>
    <w:rsid w:val="00460535"/>
    <w:rsid w:val="00477230"/>
    <w:rsid w:val="004963F0"/>
    <w:rsid w:val="004A6056"/>
    <w:rsid w:val="004A66BB"/>
    <w:rsid w:val="004C3C62"/>
    <w:rsid w:val="00500C6E"/>
    <w:rsid w:val="00530FA7"/>
    <w:rsid w:val="00557C35"/>
    <w:rsid w:val="00562464"/>
    <w:rsid w:val="0056484A"/>
    <w:rsid w:val="0059205E"/>
    <w:rsid w:val="005A29E1"/>
    <w:rsid w:val="005B06C1"/>
    <w:rsid w:val="005B7B91"/>
    <w:rsid w:val="005C4A85"/>
    <w:rsid w:val="005D1A31"/>
    <w:rsid w:val="005E710E"/>
    <w:rsid w:val="006036B8"/>
    <w:rsid w:val="006064BB"/>
    <w:rsid w:val="00672F84"/>
    <w:rsid w:val="00697ED1"/>
    <w:rsid w:val="006D20BB"/>
    <w:rsid w:val="006D4E7B"/>
    <w:rsid w:val="006E3CF9"/>
    <w:rsid w:val="006E7340"/>
    <w:rsid w:val="006F4E08"/>
    <w:rsid w:val="006F55F5"/>
    <w:rsid w:val="006F5AD4"/>
    <w:rsid w:val="007032EE"/>
    <w:rsid w:val="0076074F"/>
    <w:rsid w:val="0076425A"/>
    <w:rsid w:val="00765733"/>
    <w:rsid w:val="00773944"/>
    <w:rsid w:val="0077659B"/>
    <w:rsid w:val="00784EE8"/>
    <w:rsid w:val="007916F0"/>
    <w:rsid w:val="007926F2"/>
    <w:rsid w:val="007B723D"/>
    <w:rsid w:val="007F1773"/>
    <w:rsid w:val="00814358"/>
    <w:rsid w:val="00836FBB"/>
    <w:rsid w:val="008529C3"/>
    <w:rsid w:val="00854B70"/>
    <w:rsid w:val="0085707A"/>
    <w:rsid w:val="008631A0"/>
    <w:rsid w:val="00895E22"/>
    <w:rsid w:val="00896C6C"/>
    <w:rsid w:val="008B6DD2"/>
    <w:rsid w:val="008E69F3"/>
    <w:rsid w:val="00902D4A"/>
    <w:rsid w:val="0090711D"/>
    <w:rsid w:val="0093151D"/>
    <w:rsid w:val="009453BF"/>
    <w:rsid w:val="009513F1"/>
    <w:rsid w:val="009553C3"/>
    <w:rsid w:val="0097039F"/>
    <w:rsid w:val="009A152C"/>
    <w:rsid w:val="009A712B"/>
    <w:rsid w:val="009B555F"/>
    <w:rsid w:val="009F16AE"/>
    <w:rsid w:val="009F514F"/>
    <w:rsid w:val="00A02B45"/>
    <w:rsid w:val="00A248F3"/>
    <w:rsid w:val="00A717FB"/>
    <w:rsid w:val="00A74251"/>
    <w:rsid w:val="00A76506"/>
    <w:rsid w:val="00A85F37"/>
    <w:rsid w:val="00AA556D"/>
    <w:rsid w:val="00AB513B"/>
    <w:rsid w:val="00AB6247"/>
    <w:rsid w:val="00AB6EFE"/>
    <w:rsid w:val="00AC0A59"/>
    <w:rsid w:val="00AC2519"/>
    <w:rsid w:val="00AD62AE"/>
    <w:rsid w:val="00AD7F68"/>
    <w:rsid w:val="00B2622F"/>
    <w:rsid w:val="00B6108C"/>
    <w:rsid w:val="00B64261"/>
    <w:rsid w:val="00B64741"/>
    <w:rsid w:val="00B65585"/>
    <w:rsid w:val="00B80F14"/>
    <w:rsid w:val="00B81E58"/>
    <w:rsid w:val="00BB279C"/>
    <w:rsid w:val="00BB5668"/>
    <w:rsid w:val="00BC0478"/>
    <w:rsid w:val="00BC7201"/>
    <w:rsid w:val="00BD576A"/>
    <w:rsid w:val="00C465DC"/>
    <w:rsid w:val="00C47794"/>
    <w:rsid w:val="00C62FA0"/>
    <w:rsid w:val="00C678B3"/>
    <w:rsid w:val="00C719E7"/>
    <w:rsid w:val="00C852F5"/>
    <w:rsid w:val="00C92511"/>
    <w:rsid w:val="00C94201"/>
    <w:rsid w:val="00CC6B9D"/>
    <w:rsid w:val="00CD66B3"/>
    <w:rsid w:val="00CE6813"/>
    <w:rsid w:val="00CE683E"/>
    <w:rsid w:val="00D12984"/>
    <w:rsid w:val="00D5179F"/>
    <w:rsid w:val="00D62EEE"/>
    <w:rsid w:val="00D66B87"/>
    <w:rsid w:val="00D70FC1"/>
    <w:rsid w:val="00D94864"/>
    <w:rsid w:val="00DA378F"/>
    <w:rsid w:val="00DA5595"/>
    <w:rsid w:val="00DC786B"/>
    <w:rsid w:val="00DE4413"/>
    <w:rsid w:val="00DE6DAA"/>
    <w:rsid w:val="00DF29C1"/>
    <w:rsid w:val="00E158A9"/>
    <w:rsid w:val="00E607D1"/>
    <w:rsid w:val="00E74CFC"/>
    <w:rsid w:val="00E7660D"/>
    <w:rsid w:val="00EA25CF"/>
    <w:rsid w:val="00EB4393"/>
    <w:rsid w:val="00ED0613"/>
    <w:rsid w:val="00EF1A4A"/>
    <w:rsid w:val="00F02E36"/>
    <w:rsid w:val="00F05534"/>
    <w:rsid w:val="00F46CA2"/>
    <w:rsid w:val="00F55798"/>
    <w:rsid w:val="00F567E5"/>
    <w:rsid w:val="00F57707"/>
    <w:rsid w:val="00FB2F61"/>
    <w:rsid w:val="00FE06F3"/>
    <w:rsid w:val="00FE5C6F"/>
    <w:rsid w:val="00FF1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A6"/>
    <w:rPr>
      <w:rFonts w:ascii="Trebuchet MS" w:hAnsi="Trebuchet MS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84B0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84B05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E6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3815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8156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836FB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36FB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Fontepargpadro"/>
    <w:rsid w:val="007B723D"/>
  </w:style>
  <w:style w:type="paragraph" w:customStyle="1" w:styleId="CorpoA">
    <w:name w:val="Corpo A"/>
    <w:rsid w:val="00157AB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Arial Unicode MS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Hyperlink0">
    <w:name w:val="Hyperlink.0"/>
    <w:basedOn w:val="apple-converted-space"/>
    <w:rsid w:val="00F46CA2"/>
    <w:rPr>
      <w:rFonts w:ascii="Calibri" w:eastAsia="Calibri" w:hAnsi="Calibri" w:cs="Calibri"/>
      <w:color w:val="000000"/>
      <w:sz w:val="22"/>
      <w:szCs w:val="22"/>
      <w:u w:val="single" w:color="000000"/>
      <w:lang w:val="en-US"/>
    </w:rPr>
  </w:style>
  <w:style w:type="paragraph" w:styleId="PargrafodaLista">
    <w:name w:val="List Paragraph"/>
    <w:rsid w:val="00B6474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color w:val="000000"/>
      <w:sz w:val="24"/>
      <w:szCs w:val="24"/>
      <w:u w:color="000000"/>
      <w:bdr w:val="nil"/>
      <w:lang w:val="pt-PT"/>
    </w:rPr>
  </w:style>
  <w:style w:type="numbering" w:customStyle="1" w:styleId="EstiloImportado1">
    <w:name w:val="Estilo Importado 1"/>
    <w:rsid w:val="00B64741"/>
    <w:pPr>
      <w:numPr>
        <w:numId w:val="1"/>
      </w:numPr>
    </w:pPr>
  </w:style>
  <w:style w:type="paragraph" w:customStyle="1" w:styleId="Corpo">
    <w:name w:val="Corpo"/>
    <w:rsid w:val="00B64741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  <w:style w:type="paragraph" w:customStyle="1" w:styleId="BasicParagraph">
    <w:name w:val="[Basic Paragraph]"/>
    <w:basedOn w:val="Normal"/>
    <w:uiPriority w:val="99"/>
    <w:rsid w:val="0093151D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="Cambria" w:hAnsi="MinionPro-Regular" w:cs="MinionPro-Regular"/>
      <w:color w:val="000000"/>
      <w:lang w:val="en-US" w:eastAsia="en-US"/>
    </w:rPr>
  </w:style>
  <w:style w:type="character" w:customStyle="1" w:styleId="Mention">
    <w:name w:val="Mention"/>
    <w:basedOn w:val="Fontepargpadro"/>
    <w:uiPriority w:val="99"/>
    <w:semiHidden/>
    <w:unhideWhenUsed/>
    <w:rsid w:val="009513F1"/>
    <w:rPr>
      <w:color w:val="2B579A"/>
      <w:shd w:val="clear" w:color="auto" w:fill="E6E6E6"/>
    </w:rPr>
  </w:style>
  <w:style w:type="character" w:styleId="Forte">
    <w:name w:val="Strong"/>
    <w:uiPriority w:val="22"/>
    <w:qFormat/>
    <w:rsid w:val="00902D4A"/>
    <w:rPr>
      <w:b/>
      <w:bCs/>
    </w:rPr>
  </w:style>
  <w:style w:type="character" w:styleId="nfase">
    <w:name w:val="Emphasis"/>
    <w:uiPriority w:val="20"/>
    <w:qFormat/>
    <w:rsid w:val="005920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A6"/>
    <w:rPr>
      <w:rFonts w:ascii="Trebuchet MS" w:hAnsi="Trebuchet MS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84B0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84B05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E6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3815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8156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836FB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36FB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Fontepargpadro"/>
    <w:rsid w:val="007B723D"/>
  </w:style>
  <w:style w:type="paragraph" w:customStyle="1" w:styleId="CorpoA">
    <w:name w:val="Corpo A"/>
    <w:rsid w:val="00157AB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Arial Unicode MS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Hyperlink0">
    <w:name w:val="Hyperlink.0"/>
    <w:basedOn w:val="apple-converted-space"/>
    <w:rsid w:val="00F46CA2"/>
    <w:rPr>
      <w:rFonts w:ascii="Calibri" w:eastAsia="Calibri" w:hAnsi="Calibri" w:cs="Calibri"/>
      <w:color w:val="000000"/>
      <w:sz w:val="22"/>
      <w:szCs w:val="22"/>
      <w:u w:val="single" w:color="000000"/>
      <w:lang w:val="en-US"/>
    </w:rPr>
  </w:style>
  <w:style w:type="paragraph" w:styleId="PargrafodaLista">
    <w:name w:val="List Paragraph"/>
    <w:rsid w:val="00B6474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color w:val="000000"/>
      <w:sz w:val="24"/>
      <w:szCs w:val="24"/>
      <w:u w:color="000000"/>
      <w:bdr w:val="nil"/>
      <w:lang w:val="pt-PT"/>
    </w:rPr>
  </w:style>
  <w:style w:type="numbering" w:customStyle="1" w:styleId="EstiloImportado1">
    <w:name w:val="Estilo Importado 1"/>
    <w:rsid w:val="00B64741"/>
    <w:pPr>
      <w:numPr>
        <w:numId w:val="1"/>
      </w:numPr>
    </w:pPr>
  </w:style>
  <w:style w:type="paragraph" w:customStyle="1" w:styleId="Corpo">
    <w:name w:val="Corpo"/>
    <w:rsid w:val="00B64741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  <w:style w:type="paragraph" w:customStyle="1" w:styleId="BasicParagraph">
    <w:name w:val="[Basic Paragraph]"/>
    <w:basedOn w:val="Normal"/>
    <w:uiPriority w:val="99"/>
    <w:rsid w:val="0093151D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="Cambria" w:hAnsi="MinionPro-Regular" w:cs="MinionPro-Regular"/>
      <w:color w:val="000000"/>
      <w:lang w:val="en-US" w:eastAsia="en-US"/>
    </w:rPr>
  </w:style>
  <w:style w:type="character" w:customStyle="1" w:styleId="Mention">
    <w:name w:val="Mention"/>
    <w:basedOn w:val="Fontepargpadro"/>
    <w:uiPriority w:val="99"/>
    <w:semiHidden/>
    <w:unhideWhenUsed/>
    <w:rsid w:val="009513F1"/>
    <w:rPr>
      <w:color w:val="2B579A"/>
      <w:shd w:val="clear" w:color="auto" w:fill="E6E6E6"/>
    </w:rPr>
  </w:style>
  <w:style w:type="character" w:styleId="Forte">
    <w:name w:val="Strong"/>
    <w:uiPriority w:val="22"/>
    <w:qFormat/>
    <w:rsid w:val="00902D4A"/>
    <w:rPr>
      <w:b/>
      <w:bCs/>
    </w:rPr>
  </w:style>
  <w:style w:type="character" w:styleId="nfase">
    <w:name w:val="Emphasis"/>
    <w:uiPriority w:val="20"/>
    <w:qFormat/>
    <w:rsid w:val="005920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rensa@universoproducao.co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stratiradentes.com.b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udia@etccomunicacao.com.br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dutora\AppData\Roaming\Microsoft\Modelos\CineOP-11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CineOP-11a.dot</Template>
  <TotalTime>3</TotalTime>
  <Pages>3</Pages>
  <Words>1182</Words>
  <Characters>6385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erte</Company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Universo</dc:creator>
  <cp:lastModifiedBy>Universo</cp:lastModifiedBy>
  <cp:revision>2</cp:revision>
  <cp:lastPrinted>2011-08-22T16:00:00Z</cp:lastPrinted>
  <dcterms:created xsi:type="dcterms:W3CDTF">2017-06-28T14:11:00Z</dcterms:created>
  <dcterms:modified xsi:type="dcterms:W3CDTF">2017-06-28T14:11:00Z</dcterms:modified>
</cp:coreProperties>
</file>