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26" w:rsidRDefault="00FA2426" w:rsidP="00FA2426">
      <w:pPr>
        <w:spacing w:line="200" w:lineRule="auto"/>
        <w:jc w:val="center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13ª CineBH – Mostra Internacional de Cinema de Belo Horizonte</w:t>
      </w:r>
    </w:p>
    <w:p w:rsidR="00FA2426" w:rsidRDefault="00FA2426" w:rsidP="00FA2426">
      <w:pPr>
        <w:jc w:val="center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10º Brasil CineMundi – Internacional Coproduction Meeting</w:t>
      </w:r>
    </w:p>
    <w:p w:rsidR="00FA2426" w:rsidRDefault="00FA2426" w:rsidP="00FA2426">
      <w:pPr>
        <w:jc w:val="center"/>
      </w:pPr>
      <w:r>
        <w:rPr>
          <w:rFonts w:ascii="Calibri" w:eastAsia="Calibri" w:hAnsi="Calibri" w:cs="Calibri"/>
          <w:color w:val="000000"/>
          <w:sz w:val="20"/>
          <w:szCs w:val="20"/>
        </w:rPr>
        <w:t>17 a 22 de setembro de 2019</w:t>
      </w:r>
    </w:p>
    <w:p w:rsidR="00FA2426" w:rsidRDefault="00FA2426" w:rsidP="00FA2426">
      <w:pPr>
        <w:jc w:val="center"/>
      </w:pPr>
    </w:p>
    <w:p w:rsidR="00FA2426" w:rsidRDefault="00FA2426" w:rsidP="00FA2426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FA2426" w:rsidRDefault="00FA2426" w:rsidP="00FA2426">
      <w:pPr>
        <w:jc w:val="center"/>
        <w:rPr>
          <w:rFonts w:ascii="Calibri" w:hAnsi="Calibri" w:cs="Calibri"/>
          <w:b/>
          <w:color w:val="222222"/>
          <w:kern w:val="0"/>
          <w:sz w:val="32"/>
          <w:szCs w:val="20"/>
        </w:rPr>
      </w:pPr>
      <w:bookmarkStart w:id="0" w:name="_GoBack"/>
      <w:bookmarkEnd w:id="0"/>
      <w:r w:rsidRPr="00FA2426">
        <w:rPr>
          <w:rFonts w:ascii="Calibri" w:hAnsi="Calibri" w:cs="Calibri"/>
          <w:b/>
          <w:color w:val="222222"/>
          <w:kern w:val="0"/>
          <w:sz w:val="32"/>
          <w:szCs w:val="20"/>
        </w:rPr>
        <w:t>CONFIRA OS RESULTADOS DA EDIÇÃO 2019 DO PROGRAMA</w:t>
      </w:r>
    </w:p>
    <w:p w:rsidR="00FA2426" w:rsidRPr="00FA2426" w:rsidRDefault="00FA2426" w:rsidP="00FA2426">
      <w:pPr>
        <w:jc w:val="center"/>
        <w:rPr>
          <w:rFonts w:ascii="Calibri" w:hAnsi="Calibri" w:cs="Calibri"/>
          <w:b/>
          <w:color w:val="222222"/>
          <w:kern w:val="0"/>
          <w:sz w:val="32"/>
          <w:szCs w:val="20"/>
        </w:rPr>
      </w:pPr>
      <w:r w:rsidRPr="00FA2426">
        <w:rPr>
          <w:rFonts w:ascii="Calibri" w:hAnsi="Calibri" w:cs="Calibri"/>
          <w:b/>
          <w:color w:val="222222"/>
          <w:kern w:val="0"/>
          <w:sz w:val="32"/>
          <w:szCs w:val="20"/>
        </w:rPr>
        <w:t xml:space="preserve"> CINE-EXPRESSÃO</w:t>
      </w:r>
    </w:p>
    <w:p w:rsidR="00FA2426" w:rsidRPr="00FA2426" w:rsidRDefault="00FA2426" w:rsidP="00FA2426">
      <w:pPr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FA2426" w:rsidRPr="00FA2426" w:rsidRDefault="00FA2426" w:rsidP="00FA2426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FA2426">
        <w:rPr>
          <w:rFonts w:ascii="Calibri" w:hAnsi="Calibri" w:cs="Calibri"/>
          <w:color w:val="222222"/>
          <w:kern w:val="0"/>
          <w:sz w:val="20"/>
          <w:szCs w:val="20"/>
        </w:rPr>
        <w:t xml:space="preserve">Nas edições anuais da Mostra CineBH, a Universo Produção promove o Cine-Expressão – A Escola Vai ao Cinema. O programa socioeducacional-cultural une as linguagens do cinema e da educação e promove exibições de filmes especialmente selecionados para atender educadores e estudantes a partir de cinco anos de idade. </w:t>
      </w:r>
    </w:p>
    <w:p w:rsidR="00FA2426" w:rsidRPr="00FA2426" w:rsidRDefault="00FA2426" w:rsidP="00FA2426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FA2426" w:rsidRPr="00FA2426" w:rsidRDefault="00FA2426" w:rsidP="00FA2426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FA2426">
        <w:rPr>
          <w:rFonts w:ascii="Calibri" w:hAnsi="Calibri" w:cs="Calibri"/>
          <w:color w:val="222222"/>
          <w:kern w:val="0"/>
          <w:sz w:val="20"/>
          <w:szCs w:val="20"/>
        </w:rPr>
        <w:t>Com foco na formação do cidadão, a partir da utilização de produções cinematográficas no processo pedagógico interdisciplinar, o Cine-Expressão possibilita conscientizar, sensibilizar e envolver o universo educacional no contexto do audiovisual.</w:t>
      </w:r>
    </w:p>
    <w:p w:rsidR="00FA2426" w:rsidRPr="00FA2426" w:rsidRDefault="00FA2426" w:rsidP="00FA2426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FA2426" w:rsidRPr="00FA2426" w:rsidRDefault="00FA2426" w:rsidP="00FA2426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FA2426">
        <w:rPr>
          <w:rFonts w:ascii="Calibri" w:hAnsi="Calibri" w:cs="Calibri"/>
          <w:color w:val="222222"/>
          <w:kern w:val="0"/>
          <w:sz w:val="20"/>
          <w:szCs w:val="20"/>
        </w:rPr>
        <w:t xml:space="preserve">Nesta edição, o Programa Cine-Expressão recebeu inscrições de 2500 alunos de 15 escolas, públicas e privadas, de Belo Horizonte, Sabará, Nova Lima, Ibirité, Contagem e Mário Campos. Foram exibidos entre os dias 18 e 19 de setembro, 14 filmes brasileiros – um longa e treze curtas em seis sessões cine-escola. As exibições ocuparam as telas de três espaços culturais da capital mineira: MIS Cine Santa Tereza, Teatro Sesiminas e Cine Sesc Palladium. Todas as sessões foram seguidas de cine-debates com a presença de representantes dos filmes. </w:t>
      </w:r>
    </w:p>
    <w:p w:rsidR="00FA2426" w:rsidRPr="00FA2426" w:rsidRDefault="00FA2426" w:rsidP="00FA2426">
      <w:pPr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FA2426" w:rsidRDefault="00FA2426" w:rsidP="00FA2426"/>
    <w:p w:rsidR="00FA2426" w:rsidRPr="004C39EF" w:rsidRDefault="00FA2426" w:rsidP="00FA2426">
      <w:pPr>
        <w:shd w:val="clear" w:color="auto" w:fill="FFFFFF"/>
        <w:suppressAutoHyphens w:val="0"/>
        <w:jc w:val="center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  <w:shd w:val="clear" w:color="auto" w:fill="00FF00"/>
        </w:rPr>
        <w:t>link para fotos</w:t>
      </w:r>
    </w:p>
    <w:p w:rsidR="00FA2426" w:rsidRPr="004C39EF" w:rsidRDefault="00FA2426" w:rsidP="00FA2426">
      <w:pPr>
        <w:shd w:val="clear" w:color="auto" w:fill="FFFFFF"/>
        <w:suppressAutoHyphens w:val="0"/>
        <w:jc w:val="center"/>
        <w:rPr>
          <w:rFonts w:cs="Arial"/>
          <w:color w:val="222222"/>
          <w:kern w:val="0"/>
        </w:rPr>
      </w:pPr>
      <w:hyperlink r:id="rId5" w:tgtFrame="_blank" w:history="1">
        <w:r w:rsidRPr="004C39EF"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https://www.flickr.com/photos/universoproducao/</w:t>
        </w:r>
      </w:hyperlink>
    </w:p>
    <w:p w:rsidR="00FA2426" w:rsidRPr="004C39EF" w:rsidRDefault="00FA2426" w:rsidP="00FA2426">
      <w:pPr>
        <w:shd w:val="clear" w:color="auto" w:fill="FFFFFF"/>
        <w:suppressAutoHyphens w:val="0"/>
        <w:jc w:val="both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***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Acompanhe o programa Cinema Sem Fronteiras 2019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Participe da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Campanha #EufaçoaMostra</w:t>
      </w:r>
      <w:r w:rsidRPr="004C39EF">
        <w:rPr>
          <w:rFonts w:cs="Arial"/>
          <w:color w:val="222222"/>
          <w:kern w:val="0"/>
        </w:rPr>
        <w:t xml:space="preserve">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Use a hastag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#cinebh2019 #brasilcinemundi2019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Na Web: </w:t>
      </w:r>
      <w:hyperlink r:id="rId6" w:tgtFrame="_blank" w:history="1">
        <w:r w:rsidRPr="004C39EF">
          <w:rPr>
            <w:rFonts w:ascii="Calibri" w:hAnsi="Calibri" w:cs="Calibri"/>
            <w:b/>
            <w:bCs/>
            <w:color w:val="1155CC"/>
            <w:kern w:val="0"/>
            <w:sz w:val="20"/>
            <w:szCs w:val="20"/>
            <w:u w:val="single"/>
          </w:rPr>
          <w:t>www.universoproducao.com.br</w:t>
        </w:r>
      </w:hyperlink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No Instagram: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@universoproducao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No Twitter: @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universoprod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    No Facebook: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universoproducao / mostratiradentes / cineop / cinebh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cs="Arial"/>
          <w:color w:val="222222"/>
          <w:kern w:val="0"/>
        </w:rPr>
        <w:t> </w:t>
      </w:r>
    </w:p>
    <w:p w:rsidR="00FA2426" w:rsidRPr="004C39EF" w:rsidRDefault="00FA2426" w:rsidP="00FA2426">
      <w:pPr>
        <w:pBdr>
          <w:bottom w:val="single" w:sz="4" w:space="1" w:color="00000A"/>
        </w:pBd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SERVIÇO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ascii="Times New Roman" w:hAnsi="Times New Roman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13ª CINEBH - MOSTRA INTERNACIONAL DE CINEMA DE BELO HORIZONTE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br/>
        <w:t>BRASIL CINEMUNDI - 10</w:t>
      </w:r>
      <w:r w:rsidRPr="004C39EF">
        <w:rPr>
          <w:rFonts w:ascii="Calibri" w:hAnsi="Calibri" w:cs="Calibri"/>
          <w:b/>
          <w:bCs/>
          <w:color w:val="222222"/>
          <w:kern w:val="0"/>
          <w:sz w:val="12"/>
          <w:szCs w:val="12"/>
          <w:vertAlign w:val="superscript"/>
        </w:rPr>
        <w:t>th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INTERNATIONAL COPRODUCTION MEETING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br/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17 a 22 de setembro de 2019</w:t>
      </w:r>
      <w:r w:rsidRPr="004C39EF">
        <w:rPr>
          <w:rFonts w:cs="Arial"/>
          <w:color w:val="222222"/>
          <w:kern w:val="0"/>
        </w:rPr>
        <w:br/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LEI FEDERAL DE INCENTIVO A CULTURA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ESTE EVENTO É REALIZADO COM RECURSOS DA LEI MUNICIPAL DE INCENTIVO À CULTURA DE BELO HORIZONTE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Patrocínio: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MATER DEI, COPASA, CODEMGE/GOVERNO DE MINAS GERAIS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Patrocínio Brasil CineMundi: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BRDE/FSA/ANCINE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Parceria Cultural: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SESC EM MINAS</w:t>
      </w:r>
    </w:p>
    <w:p w:rsidR="00FA2426" w:rsidRPr="004C39EF" w:rsidRDefault="00FA2426" w:rsidP="00FA2426">
      <w:pPr>
        <w:shd w:val="clear" w:color="auto" w:fill="FFFFFF"/>
        <w:suppressAutoHyphens w:val="0"/>
        <w:jc w:val="both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Apoio: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MINISTÉRIO DAS RELAÇÕES EXTERIORES, EMBAIXADA DA FRANÇA NO BRASIL,INSTITUTO FRANCÊS BRASIL PARA O ESTADO DE MINAS GERAIS, SESI/ FIEMG, SEBRAE, INSTITUTO INHOTIM, INSTITUTO GOETHE, DOT, MISTIKA, NAYMAR/CIARIO, PARATI FILMS, CTAV, REDE GLOBO MINAS, MIS CINE SANTA TEREZA, INSTITUTO UNIVERSO CULTURAL, OI, APPA - ARTE E CULTURA, FUNDAÇÃO CLOVIS SALGADO, CAFÉ 3 CORAÇÕES.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Cooperação Brasil CineMundi: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TORINOFILMLAB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(Itália),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MAFF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(Espanha),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VENTANA SUR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(Argentina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), BIOBIOCINE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(Chile),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  CONECTA/CHILEDOC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(Chile),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DOCSP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(Brasil),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DOCMONTEVIDEO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(Uruguai),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INSTITUTO OLGA RABINOVICK/PROJETO PARADISO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(Brasil)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Idealização e realização: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 PRODUÇÃO</w:t>
      </w:r>
    </w:p>
    <w:p w:rsidR="00FA2426" w:rsidRPr="004C39EF" w:rsidRDefault="00FA2426" w:rsidP="00FA2426">
      <w:pPr>
        <w:shd w:val="clear" w:color="auto" w:fill="FFFFFF"/>
        <w:suppressAutoHyphens w:val="0"/>
        <w:rPr>
          <w:rFonts w:ascii="Times New Roman" w:hAnsi="Times New Roman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SECRETARIA ESPECIAL DE CULTURA | MINISTÉRIO DA CIDADANIA| GOVERNO FEDERAL PÁTRIA AMADA BRASIL</w:t>
      </w:r>
      <w:r w:rsidRPr="004C39EF">
        <w:rPr>
          <w:rFonts w:cs="Arial"/>
          <w:color w:val="222222"/>
          <w:kern w:val="0"/>
        </w:rPr>
        <w:br/>
      </w:r>
    </w:p>
    <w:p w:rsidR="00FA2426" w:rsidRDefault="00FA2426" w:rsidP="00FA2426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0" w:lineRule="atLeas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LOCAIS DE REALIZAÇÃO DO EVENTO</w:t>
      </w:r>
    </w:p>
    <w:p w:rsidR="00FA2426" w:rsidRDefault="00FA2426" w:rsidP="00FA2426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Fundação Clóvis Salgado/Palácio das Artes</w:t>
      </w:r>
      <w:r>
        <w:rPr>
          <w:rFonts w:ascii="Calibri" w:hAnsi="Calibri" w:cs="Calibri"/>
          <w:color w:val="000000"/>
          <w:sz w:val="20"/>
          <w:szCs w:val="20"/>
        </w:rPr>
        <w:t xml:space="preserve">| </w:t>
      </w:r>
      <w:r>
        <w:rPr>
          <w:rFonts w:ascii="Calibri" w:hAnsi="Calibri" w:cs="Calibri"/>
          <w:b/>
          <w:color w:val="000000"/>
          <w:sz w:val="20"/>
          <w:szCs w:val="20"/>
        </w:rPr>
        <w:t>Instalação da CENTRAL DO CINEMA</w:t>
      </w:r>
      <w:r>
        <w:rPr>
          <w:rFonts w:ascii="Calibri" w:hAnsi="Calibri" w:cs="Calibri"/>
          <w:color w:val="000000"/>
          <w:sz w:val="20"/>
          <w:szCs w:val="20"/>
        </w:rPr>
        <w:t xml:space="preserve"> - *Cine Humberto Mauro *Sala Juvenal Dias *Teatro João Ceschiatti *Jardim Interno *Área de Convivência Cine-Café</w:t>
      </w:r>
    </w:p>
    <w:p w:rsidR="00FA2426" w:rsidRDefault="00FA2426" w:rsidP="00FA2426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Sesc Palladium</w:t>
      </w:r>
      <w:r>
        <w:rPr>
          <w:rFonts w:ascii="Calibri" w:hAnsi="Calibri" w:cs="Calibri"/>
          <w:color w:val="000000"/>
          <w:sz w:val="20"/>
          <w:szCs w:val="20"/>
        </w:rPr>
        <w:t>| *GrandeTeatro * Cine Sesc Palladium (Sala Prof. José Tavares de Barros) * Foyer Rua Augusto de Lima</w:t>
      </w:r>
    </w:p>
    <w:p w:rsidR="00FA2426" w:rsidRDefault="00FA2426" w:rsidP="00FA2426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Cine Theatro Brasil Vallourec</w:t>
      </w:r>
      <w:r>
        <w:rPr>
          <w:rFonts w:ascii="Calibri" w:hAnsi="Calibri" w:cs="Calibri"/>
          <w:color w:val="000000"/>
          <w:sz w:val="20"/>
          <w:szCs w:val="20"/>
        </w:rPr>
        <w:t xml:space="preserve">| *Grande-Teatro  </w:t>
      </w:r>
    </w:p>
    <w:p w:rsidR="00FA2426" w:rsidRDefault="00FA2426" w:rsidP="00FA2426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Centro Cultural Sesiminas</w:t>
      </w:r>
      <w:r>
        <w:rPr>
          <w:rFonts w:ascii="Calibri" w:hAnsi="Calibri" w:cs="Calibri"/>
          <w:color w:val="000000"/>
          <w:sz w:val="20"/>
          <w:szCs w:val="20"/>
        </w:rPr>
        <w:t xml:space="preserve"> |*Teatro Sesiminas</w:t>
      </w:r>
    </w:p>
    <w:p w:rsidR="00FA2426" w:rsidRDefault="00FA2426" w:rsidP="00FA2426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MIS Cine Santa Tereza</w:t>
      </w:r>
      <w:r>
        <w:rPr>
          <w:rFonts w:ascii="Calibri" w:hAnsi="Calibri" w:cs="Calibri"/>
          <w:color w:val="000000"/>
          <w:sz w:val="20"/>
          <w:szCs w:val="20"/>
        </w:rPr>
        <w:t xml:space="preserve"> | *Sala de Cinema </w:t>
      </w:r>
    </w:p>
    <w:p w:rsidR="00FA2426" w:rsidRDefault="00FA2426" w:rsidP="00FA2426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40" w:lineRule="exact"/>
      </w:pPr>
      <w:r>
        <w:rPr>
          <w:rStyle w:val="Strong1"/>
          <w:rFonts w:ascii="Calibri" w:hAnsi="Calibri" w:cs="Calibri"/>
          <w:color w:val="000000"/>
          <w:sz w:val="20"/>
          <w:szCs w:val="20"/>
        </w:rPr>
        <w:t>ASSESSORIA DE IMPRENSA </w:t>
      </w:r>
    </w:p>
    <w:p w:rsidR="00FA2426" w:rsidRDefault="00FA2426" w:rsidP="00FA2426">
      <w:pPr>
        <w:shd w:val="clear" w:color="auto" w:fill="FFFFFF"/>
        <w:spacing w:line="24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Universo Produção</w:t>
      </w:r>
      <w:r>
        <w:rPr>
          <w:rFonts w:ascii="Calibri" w:hAnsi="Calibri" w:cs="Calibri"/>
          <w:color w:val="000000"/>
          <w:sz w:val="20"/>
          <w:szCs w:val="20"/>
        </w:rPr>
        <w:t xml:space="preserve"> -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Laura Tupynambá</w:t>
      </w:r>
      <w:r>
        <w:rPr>
          <w:rFonts w:ascii="Calibri" w:hAnsi="Calibri" w:cs="Calibri"/>
          <w:color w:val="000000"/>
          <w:sz w:val="20"/>
          <w:szCs w:val="20"/>
        </w:rPr>
        <w:t xml:space="preserve">– (31) 3282.2366 - </w:t>
      </w:r>
      <w:hyperlink r:id="rId7" w:history="1">
        <w:r>
          <w:rPr>
            <w:rStyle w:val="Hyperlink"/>
            <w:rFonts w:ascii="Calibri" w:hAnsi="Calibri" w:cs="Calibri"/>
            <w:sz w:val="20"/>
            <w:szCs w:val="20"/>
          </w:rPr>
          <w:t>imprensa@universoproducao.com.br</w:t>
        </w:r>
      </w:hyperlink>
    </w:p>
    <w:p w:rsidR="00FA2426" w:rsidRDefault="00FA2426" w:rsidP="00FA2426">
      <w:pPr>
        <w:shd w:val="clear" w:color="auto" w:fill="FFFFFF"/>
        <w:spacing w:line="24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ETC Comunicação</w:t>
      </w:r>
      <w:r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color w:val="000000"/>
          <w:sz w:val="20"/>
          <w:szCs w:val="20"/>
        </w:rPr>
        <w:t xml:space="preserve">(31) 2535.5257 - (31) 99120.5295 - </w:t>
      </w:r>
      <w:r>
        <w:rPr>
          <w:rFonts w:ascii="Calibri" w:hAnsi="Calibri" w:cs="Calibri"/>
          <w:sz w:val="20"/>
          <w:szCs w:val="20"/>
        </w:rPr>
        <w:t xml:space="preserve">Luciana d’Anunciação – </w:t>
      </w:r>
      <w:hyperlink r:id="rId8" w:history="1">
        <w:r>
          <w:rPr>
            <w:rStyle w:val="Hyperlink"/>
            <w:rFonts w:ascii="Calibri" w:hAnsi="Calibri" w:cs="Calibri"/>
            <w:sz w:val="20"/>
            <w:szCs w:val="20"/>
          </w:rPr>
          <w:t>luciana@etccomunicacao.com.br</w:t>
        </w:r>
      </w:hyperlink>
    </w:p>
    <w:p w:rsidR="00FA2426" w:rsidRDefault="00FA2426" w:rsidP="00FA2426">
      <w:pPr>
        <w:shd w:val="clear" w:color="auto" w:fill="FFFFFF"/>
        <w:spacing w:line="2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Nina Rocha – </w:t>
      </w:r>
      <w:hyperlink r:id="rId9" w:history="1">
        <w:r w:rsidRPr="00DE45EF">
          <w:rPr>
            <w:rStyle w:val="Hyperlink"/>
            <w:rFonts w:ascii="Calibri" w:hAnsi="Calibri" w:cs="Calibri"/>
            <w:sz w:val="20"/>
            <w:szCs w:val="20"/>
          </w:rPr>
          <w:t>ninarocha@etccomunicacao.com.br</w:t>
        </w:r>
      </w:hyperlink>
    </w:p>
    <w:p w:rsidR="00035CF3" w:rsidRDefault="00FA2426" w:rsidP="00FA2426">
      <w:pPr>
        <w:shd w:val="clear" w:color="auto" w:fill="FFFFFF"/>
        <w:spacing w:line="240" w:lineRule="exact"/>
      </w:pPr>
      <w:r>
        <w:rPr>
          <w:rFonts w:ascii="Calibri" w:hAnsi="Calibri" w:cs="Calibri"/>
          <w:b/>
          <w:sz w:val="20"/>
          <w:szCs w:val="20"/>
        </w:rPr>
        <w:t>Produção de Textos:</w:t>
      </w:r>
      <w:r>
        <w:rPr>
          <w:rFonts w:ascii="Calibri" w:hAnsi="Calibri" w:cs="Calibri"/>
          <w:sz w:val="20"/>
          <w:szCs w:val="20"/>
        </w:rPr>
        <w:t xml:space="preserve"> Marcelo Miranda</w:t>
      </w:r>
    </w:p>
    <w:sectPr w:rsidR="00035C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88" w:right="1134" w:bottom="1134" w:left="1134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FA24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0" distR="0" wp14:anchorId="23AD9F40" wp14:editId="56C321F5">
          <wp:extent cx="619125" cy="4095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  <w:sz w:val="15"/>
        <w:szCs w:val="15"/>
      </w:rPr>
      <w:t xml:space="preserve">        </w:t>
    </w:r>
    <w:r>
      <w:rPr>
        <w:rFonts w:eastAsia="Arial" w:cs="Arial"/>
        <w:color w:val="000000"/>
        <w:sz w:val="15"/>
        <w:szCs w:val="15"/>
      </w:rPr>
      <w:t xml:space="preserve">Rua Pirapetinga, 567 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Serra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Belo Horizonte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MG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30220-150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(31) 3282 2366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www.cinebh.com.br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FA242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FA24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  <w:p w:rsidR="006D7B8A" w:rsidRDefault="00FA24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  <w:r>
      <w:rPr>
        <w:rFonts w:eastAsia="Arial" w:cs="Arial"/>
        <w:color w:val="000000"/>
      </w:rPr>
      <w:t xml:space="preserve"> </w:t>
    </w:r>
    <w:r>
      <w:rPr>
        <w:rFonts w:eastAsia="Arial" w:cs="Arial"/>
        <w:noProof/>
        <w:color w:val="000000"/>
      </w:rPr>
      <w:drawing>
        <wp:inline distT="0" distB="0" distL="0" distR="0" wp14:anchorId="43DDA308" wp14:editId="28C44000">
          <wp:extent cx="914400" cy="419100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                 </w:t>
    </w:r>
    <w:r>
      <w:rPr>
        <w:rFonts w:eastAsia="Arial" w:cs="Arial"/>
        <w:noProof/>
        <w:color w:val="000000"/>
      </w:rPr>
      <w:drawing>
        <wp:inline distT="0" distB="0" distL="0" distR="0" wp14:anchorId="0BD80E87" wp14:editId="7AB2124D">
          <wp:extent cx="1352550" cy="37147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                </w:t>
    </w:r>
    <w:r>
      <w:rPr>
        <w:rFonts w:eastAsia="Arial" w:cs="Arial"/>
        <w:noProof/>
        <w:color w:val="000000"/>
      </w:rPr>
      <w:drawing>
        <wp:inline distT="0" distB="0" distL="0" distR="0" wp14:anchorId="1C751C32" wp14:editId="53C76655">
          <wp:extent cx="1247775" cy="314325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FA24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26"/>
    <w:rsid w:val="002B133E"/>
    <w:rsid w:val="00721FA1"/>
    <w:rsid w:val="00F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26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426"/>
    <w:pPr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FA24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2426"/>
  </w:style>
  <w:style w:type="character" w:customStyle="1" w:styleId="Strong1">
    <w:name w:val="Strong1"/>
    <w:rsid w:val="00FA24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26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26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426"/>
    <w:pPr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FA24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2426"/>
  </w:style>
  <w:style w:type="character" w:customStyle="1" w:styleId="Strong1">
    <w:name w:val="Strong1"/>
    <w:rsid w:val="00FA24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26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na@etccomunicacao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mprensa@universoproducao.com.br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ersoproducao.com.br/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flickr.com/photos/universoproducao/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narocha@etccomunicacao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mozinhos</dc:creator>
  <cp:lastModifiedBy>mozinhos</cp:lastModifiedBy>
  <cp:revision>1</cp:revision>
  <dcterms:created xsi:type="dcterms:W3CDTF">2019-09-23T17:37:00Z</dcterms:created>
  <dcterms:modified xsi:type="dcterms:W3CDTF">2019-09-23T17:38:00Z</dcterms:modified>
</cp:coreProperties>
</file>