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21" w:rsidRPr="00924775" w:rsidRDefault="00E51921" w:rsidP="00E51921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924775">
        <w:rPr>
          <w:rFonts w:asciiTheme="minorHAnsi" w:hAnsiTheme="minorHAnsi"/>
          <w:b/>
          <w:bCs/>
          <w:sz w:val="20"/>
          <w:szCs w:val="20"/>
        </w:rPr>
        <w:t>2</w:t>
      </w:r>
      <w:r w:rsidR="000727CF">
        <w:rPr>
          <w:rFonts w:asciiTheme="minorHAnsi" w:hAnsiTheme="minorHAnsi"/>
          <w:b/>
          <w:bCs/>
          <w:sz w:val="20"/>
          <w:szCs w:val="20"/>
        </w:rPr>
        <w:t>3</w:t>
      </w:r>
      <w:r w:rsidRPr="00924775">
        <w:rPr>
          <w:rFonts w:asciiTheme="minorHAnsi" w:hAnsiTheme="minorHAnsi"/>
          <w:b/>
          <w:bCs/>
          <w:sz w:val="20"/>
          <w:szCs w:val="20"/>
        </w:rPr>
        <w:t>ª Mostra de Cinema de Tiradentes</w:t>
      </w:r>
    </w:p>
    <w:p w:rsidR="00E51921" w:rsidRPr="009D4756" w:rsidRDefault="00E51921" w:rsidP="00E51921">
      <w:pPr>
        <w:jc w:val="center"/>
        <w:rPr>
          <w:rFonts w:asciiTheme="minorHAnsi" w:hAnsiTheme="minorHAnsi"/>
          <w:bCs/>
          <w:sz w:val="18"/>
          <w:szCs w:val="18"/>
        </w:rPr>
      </w:pPr>
      <w:r w:rsidRPr="009D4756">
        <w:rPr>
          <w:rFonts w:asciiTheme="minorHAnsi" w:hAnsiTheme="minorHAnsi"/>
          <w:bCs/>
          <w:sz w:val="18"/>
          <w:szCs w:val="18"/>
        </w:rPr>
        <w:t>2</w:t>
      </w:r>
      <w:r w:rsidR="008D6CBE" w:rsidRPr="009D4756">
        <w:rPr>
          <w:rFonts w:asciiTheme="minorHAnsi" w:hAnsiTheme="minorHAnsi"/>
          <w:bCs/>
          <w:sz w:val="18"/>
          <w:szCs w:val="18"/>
        </w:rPr>
        <w:t>4</w:t>
      </w:r>
      <w:r w:rsidRPr="009D4756">
        <w:rPr>
          <w:rFonts w:asciiTheme="minorHAnsi" w:hAnsiTheme="minorHAnsi"/>
          <w:bCs/>
          <w:sz w:val="18"/>
          <w:szCs w:val="18"/>
        </w:rPr>
        <w:t xml:space="preserve"> de janeiro </w:t>
      </w:r>
      <w:r w:rsidR="008D6CBE" w:rsidRPr="009D4756">
        <w:rPr>
          <w:rFonts w:asciiTheme="minorHAnsi" w:hAnsiTheme="minorHAnsi"/>
          <w:bCs/>
          <w:sz w:val="18"/>
          <w:szCs w:val="18"/>
        </w:rPr>
        <w:t>a 1</w:t>
      </w:r>
      <w:r w:rsidR="009D4756" w:rsidRPr="009D4756">
        <w:rPr>
          <w:rFonts w:asciiTheme="minorHAnsi" w:hAnsiTheme="minorHAnsi"/>
          <w:bCs/>
          <w:sz w:val="18"/>
          <w:szCs w:val="18"/>
          <w:vertAlign w:val="superscript"/>
        </w:rPr>
        <w:t>o</w:t>
      </w:r>
      <w:r w:rsidR="009D4756" w:rsidRPr="009D4756">
        <w:rPr>
          <w:rFonts w:asciiTheme="minorHAnsi" w:hAnsiTheme="minorHAnsi"/>
          <w:bCs/>
          <w:sz w:val="18"/>
          <w:szCs w:val="18"/>
        </w:rPr>
        <w:t xml:space="preserve"> </w:t>
      </w:r>
      <w:r w:rsidR="008D6CBE" w:rsidRPr="009D4756">
        <w:rPr>
          <w:rFonts w:asciiTheme="minorHAnsi" w:hAnsiTheme="minorHAnsi"/>
          <w:bCs/>
          <w:sz w:val="18"/>
          <w:szCs w:val="18"/>
        </w:rPr>
        <w:t xml:space="preserve">de fevereiro </w:t>
      </w:r>
      <w:r w:rsidRPr="009D4756">
        <w:rPr>
          <w:rFonts w:asciiTheme="minorHAnsi" w:hAnsiTheme="minorHAnsi"/>
          <w:bCs/>
          <w:sz w:val="18"/>
          <w:szCs w:val="18"/>
        </w:rPr>
        <w:t>de 20</w:t>
      </w:r>
      <w:r w:rsidR="008D6CBE" w:rsidRPr="009D4756">
        <w:rPr>
          <w:rFonts w:asciiTheme="minorHAnsi" w:hAnsiTheme="minorHAnsi"/>
          <w:bCs/>
          <w:sz w:val="18"/>
          <w:szCs w:val="18"/>
        </w:rPr>
        <w:t>20</w:t>
      </w:r>
    </w:p>
    <w:p w:rsidR="00E51921" w:rsidRDefault="00E51921" w:rsidP="00E51921">
      <w:pPr>
        <w:pStyle w:val="Ttulo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aps/>
          <w:color w:val="000000" w:themeColor="text1"/>
        </w:rPr>
      </w:pPr>
    </w:p>
    <w:p w:rsidR="00E51921" w:rsidRDefault="000727CF" w:rsidP="00E51921">
      <w:pPr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23</w:t>
      </w:r>
      <w:r w:rsidR="00E51921">
        <w:rPr>
          <w:rFonts w:asciiTheme="minorHAnsi" w:hAnsiTheme="minorHAnsi"/>
          <w:b/>
          <w:bCs/>
          <w:sz w:val="36"/>
          <w:szCs w:val="36"/>
        </w:rPr>
        <w:t>ª MOSTRA DE CINEMA DE TIRADENTES ABRE CALENDÁRIO AUDIOVISUAL BRASILEIRO DE 20</w:t>
      </w:r>
      <w:r>
        <w:rPr>
          <w:rFonts w:asciiTheme="minorHAnsi" w:hAnsiTheme="minorHAnsi"/>
          <w:b/>
          <w:bCs/>
          <w:sz w:val="36"/>
          <w:szCs w:val="36"/>
        </w:rPr>
        <w:t>20</w:t>
      </w:r>
      <w:r w:rsidR="009D4756">
        <w:rPr>
          <w:rFonts w:asciiTheme="minorHAnsi" w:hAnsiTheme="minorHAnsi"/>
          <w:b/>
          <w:bCs/>
          <w:sz w:val="36"/>
          <w:szCs w:val="36"/>
        </w:rPr>
        <w:t xml:space="preserve"> EM CENÁRIO CINEMATOGRÁFICO E TURÍSTICO</w:t>
      </w:r>
    </w:p>
    <w:p w:rsidR="00E51921" w:rsidRPr="0033031C" w:rsidRDefault="00E51921" w:rsidP="00E51921">
      <w:pPr>
        <w:pStyle w:val="Ttulo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aps/>
          <w:color w:val="000000" w:themeColor="text1"/>
        </w:rPr>
      </w:pPr>
    </w:p>
    <w:p w:rsidR="00E51921" w:rsidRPr="009D4756" w:rsidRDefault="009D4756" w:rsidP="00E51921">
      <w:pPr>
        <w:jc w:val="center"/>
        <w:rPr>
          <w:rFonts w:asciiTheme="minorHAnsi" w:hAnsiTheme="minorHAnsi"/>
          <w:bCs/>
          <w:i/>
          <w:color w:val="000000"/>
          <w:sz w:val="22"/>
          <w:szCs w:val="22"/>
        </w:rPr>
      </w:pPr>
      <w:r w:rsidRPr="009D4756">
        <w:rPr>
          <w:rFonts w:asciiTheme="minorHAnsi" w:hAnsiTheme="minorHAnsi"/>
          <w:bCs/>
          <w:i/>
          <w:color w:val="000000"/>
          <w:sz w:val="22"/>
          <w:szCs w:val="22"/>
        </w:rPr>
        <w:t xml:space="preserve">Maior plataforma de lançamento </w:t>
      </w:r>
      <w:r w:rsidR="00E51921" w:rsidRPr="009D4756">
        <w:rPr>
          <w:rFonts w:asciiTheme="minorHAnsi" w:hAnsiTheme="minorHAnsi"/>
          <w:bCs/>
          <w:i/>
          <w:color w:val="000000"/>
          <w:sz w:val="22"/>
          <w:szCs w:val="22"/>
        </w:rPr>
        <w:t xml:space="preserve"> do cinema brasileiro contemporâneo, </w:t>
      </w:r>
      <w:r w:rsidRPr="009D4756">
        <w:rPr>
          <w:rFonts w:asciiTheme="minorHAnsi" w:hAnsiTheme="minorHAnsi"/>
          <w:bCs/>
          <w:i/>
          <w:color w:val="000000"/>
          <w:sz w:val="22"/>
          <w:szCs w:val="22"/>
        </w:rPr>
        <w:t>chega a sua 23a edição</w:t>
      </w:r>
      <w:r w:rsidR="00E51921" w:rsidRPr="009D4756">
        <w:rPr>
          <w:rFonts w:asciiTheme="minorHAnsi" w:hAnsiTheme="minorHAnsi"/>
          <w:bCs/>
          <w:i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Cs/>
          <w:i/>
          <w:color w:val="000000"/>
          <w:sz w:val="22"/>
          <w:szCs w:val="22"/>
        </w:rPr>
        <w:t>em janeiro 2020</w:t>
      </w:r>
      <w:r w:rsidR="00E51921" w:rsidRPr="009D4756">
        <w:rPr>
          <w:rFonts w:asciiTheme="minorHAnsi" w:hAnsiTheme="minorHAnsi"/>
          <w:bCs/>
          <w:i/>
          <w:color w:val="000000"/>
          <w:sz w:val="22"/>
          <w:szCs w:val="22"/>
        </w:rPr>
        <w:t xml:space="preserve"> na histórica cidade mineira</w:t>
      </w:r>
      <w:r>
        <w:rPr>
          <w:rFonts w:asciiTheme="minorHAnsi" w:hAnsiTheme="minorHAnsi"/>
          <w:bCs/>
          <w:i/>
          <w:color w:val="000000"/>
          <w:sz w:val="22"/>
          <w:szCs w:val="22"/>
        </w:rPr>
        <w:t xml:space="preserve"> com oferta de programação </w:t>
      </w:r>
      <w:r w:rsidR="00E51921" w:rsidRPr="009D4756">
        <w:rPr>
          <w:rFonts w:asciiTheme="minorHAnsi" w:hAnsiTheme="minorHAnsi"/>
          <w:bCs/>
          <w:i/>
          <w:color w:val="000000"/>
          <w:sz w:val="22"/>
          <w:szCs w:val="22"/>
        </w:rPr>
        <w:t xml:space="preserve">intensa e gratuita inclui exibição de filmes, debates, oficinas e atrações artísticas </w:t>
      </w:r>
      <w:r>
        <w:rPr>
          <w:rFonts w:asciiTheme="minorHAnsi" w:hAnsiTheme="minorHAnsi"/>
          <w:bCs/>
          <w:i/>
          <w:color w:val="000000"/>
          <w:sz w:val="22"/>
          <w:szCs w:val="22"/>
        </w:rPr>
        <w:t>que vai agradar toda família</w:t>
      </w:r>
    </w:p>
    <w:p w:rsidR="00E51921" w:rsidRDefault="00E51921" w:rsidP="00E51921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9D4756" w:rsidRDefault="00E51921" w:rsidP="00E51921">
      <w:pPr>
        <w:spacing w:line="280" w:lineRule="exact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O programa Cinema sem Fronteiras inaugura sua temporada 20</w:t>
      </w:r>
      <w:r w:rsidR="00F5466A">
        <w:rPr>
          <w:rFonts w:ascii="Calibri" w:hAnsi="Calibri"/>
          <w:sz w:val="20"/>
          <w:szCs w:val="20"/>
        </w:rPr>
        <w:t>20</w:t>
      </w:r>
      <w:r>
        <w:rPr>
          <w:rFonts w:ascii="Calibri" w:hAnsi="Calibri"/>
          <w:sz w:val="20"/>
          <w:szCs w:val="20"/>
        </w:rPr>
        <w:t xml:space="preserve"> e abre o calendário audiovisual brasileiro com a realização da </w:t>
      </w:r>
      <w:r>
        <w:rPr>
          <w:rFonts w:ascii="Calibri" w:hAnsi="Calibri"/>
          <w:b/>
          <w:sz w:val="20"/>
          <w:szCs w:val="20"/>
        </w:rPr>
        <w:t>2</w:t>
      </w:r>
      <w:r w:rsidR="00F5466A">
        <w:rPr>
          <w:rFonts w:ascii="Calibri" w:hAnsi="Calibri"/>
          <w:b/>
          <w:sz w:val="20"/>
          <w:szCs w:val="20"/>
        </w:rPr>
        <w:t>3</w:t>
      </w:r>
      <w:r>
        <w:rPr>
          <w:rFonts w:ascii="Calibri" w:hAnsi="Calibri"/>
          <w:b/>
          <w:sz w:val="20"/>
          <w:szCs w:val="20"/>
        </w:rPr>
        <w:t xml:space="preserve">ª edição da Mostra de Cinema de Tiradentes, </w:t>
      </w:r>
      <w:r w:rsidRPr="000A1CF6">
        <w:rPr>
          <w:rFonts w:ascii="Calibri" w:hAnsi="Calibri"/>
          <w:sz w:val="20"/>
          <w:szCs w:val="20"/>
        </w:rPr>
        <w:t>que ocupará a histórica cidade mineira</w:t>
      </w:r>
      <w:r>
        <w:rPr>
          <w:rFonts w:ascii="Calibri" w:hAnsi="Calibri"/>
          <w:b/>
          <w:sz w:val="20"/>
          <w:szCs w:val="20"/>
        </w:rPr>
        <w:t xml:space="preserve"> </w:t>
      </w:r>
      <w:r w:rsidRPr="009D4756">
        <w:rPr>
          <w:rFonts w:ascii="Calibri" w:hAnsi="Calibri"/>
          <w:sz w:val="20"/>
          <w:szCs w:val="20"/>
        </w:rPr>
        <w:t>de</w:t>
      </w:r>
      <w:r>
        <w:rPr>
          <w:rFonts w:ascii="Calibri" w:hAnsi="Calibri"/>
          <w:b/>
          <w:sz w:val="20"/>
          <w:szCs w:val="20"/>
        </w:rPr>
        <w:t xml:space="preserve"> 2</w:t>
      </w:r>
      <w:r w:rsidR="00F5466A">
        <w:rPr>
          <w:rFonts w:ascii="Calibri" w:hAnsi="Calibri"/>
          <w:b/>
          <w:sz w:val="20"/>
          <w:szCs w:val="20"/>
        </w:rPr>
        <w:t>4</w:t>
      </w:r>
      <w:r>
        <w:rPr>
          <w:rFonts w:ascii="Calibri" w:hAnsi="Calibri"/>
          <w:b/>
          <w:sz w:val="20"/>
          <w:szCs w:val="20"/>
        </w:rPr>
        <w:t xml:space="preserve"> de janeiro </w:t>
      </w:r>
      <w:r w:rsidR="00F5466A">
        <w:rPr>
          <w:rFonts w:ascii="Calibri" w:hAnsi="Calibri"/>
          <w:b/>
          <w:sz w:val="20"/>
          <w:szCs w:val="20"/>
        </w:rPr>
        <w:t xml:space="preserve">a </w:t>
      </w:r>
      <w:r w:rsidR="009D4756" w:rsidRPr="009D4756">
        <w:rPr>
          <w:rFonts w:asciiTheme="minorHAnsi" w:hAnsiTheme="minorHAnsi"/>
          <w:b/>
          <w:bCs/>
          <w:sz w:val="18"/>
          <w:szCs w:val="18"/>
        </w:rPr>
        <w:t>1</w:t>
      </w:r>
      <w:r w:rsidR="009D4756" w:rsidRPr="009D4756">
        <w:rPr>
          <w:rFonts w:asciiTheme="minorHAnsi" w:hAnsiTheme="minorHAnsi"/>
          <w:b/>
          <w:bCs/>
          <w:sz w:val="18"/>
          <w:szCs w:val="18"/>
          <w:vertAlign w:val="superscript"/>
        </w:rPr>
        <w:t>o</w:t>
      </w:r>
      <w:r w:rsidR="00F5466A">
        <w:rPr>
          <w:rFonts w:ascii="Calibri" w:hAnsi="Calibri"/>
          <w:b/>
          <w:sz w:val="20"/>
          <w:szCs w:val="20"/>
        </w:rPr>
        <w:t xml:space="preserve"> de fevereiro </w:t>
      </w:r>
      <w:r w:rsidR="009D4756">
        <w:rPr>
          <w:rFonts w:ascii="Calibri" w:hAnsi="Calibri"/>
          <w:sz w:val="20"/>
          <w:szCs w:val="20"/>
        </w:rPr>
        <w:t>de 2020.</w:t>
      </w:r>
      <w:r>
        <w:rPr>
          <w:rFonts w:ascii="Calibri" w:hAnsi="Calibri"/>
          <w:b/>
          <w:sz w:val="20"/>
          <w:szCs w:val="20"/>
        </w:rPr>
        <w:t xml:space="preserve"> </w:t>
      </w:r>
    </w:p>
    <w:p w:rsidR="009D4756" w:rsidRDefault="009D4756" w:rsidP="00E51921">
      <w:pPr>
        <w:spacing w:line="280" w:lineRule="exact"/>
        <w:jc w:val="both"/>
        <w:rPr>
          <w:rFonts w:ascii="Calibri" w:hAnsi="Calibri"/>
          <w:b/>
          <w:sz w:val="20"/>
          <w:szCs w:val="20"/>
        </w:rPr>
      </w:pPr>
    </w:p>
    <w:p w:rsidR="00516AB8" w:rsidRDefault="00E51921" w:rsidP="00E51921">
      <w:pPr>
        <w:spacing w:line="280" w:lineRule="exact"/>
        <w:jc w:val="both"/>
        <w:rPr>
          <w:rFonts w:ascii="Calibri" w:hAnsi="Calibri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Ao longo de </w:t>
      </w:r>
      <w:r w:rsidRPr="00D901CE">
        <w:rPr>
          <w:rFonts w:asciiTheme="minorHAnsi" w:hAnsiTheme="minorHAnsi"/>
          <w:b/>
          <w:color w:val="000000"/>
          <w:sz w:val="20"/>
          <w:szCs w:val="20"/>
        </w:rPr>
        <w:t>nove dias de evento,</w:t>
      </w:r>
      <w:r>
        <w:rPr>
          <w:rFonts w:asciiTheme="minorHAnsi" w:hAnsiTheme="minorHAnsi"/>
          <w:color w:val="000000"/>
          <w:sz w:val="20"/>
          <w:szCs w:val="20"/>
        </w:rPr>
        <w:t xml:space="preserve"> o</w:t>
      </w:r>
      <w:r>
        <w:rPr>
          <w:rFonts w:ascii="Calibri" w:hAnsi="Calibri"/>
          <w:sz w:val="20"/>
          <w:szCs w:val="20"/>
        </w:rPr>
        <w:t xml:space="preserve"> público é convidado a conferir e participar de uma </w:t>
      </w:r>
      <w:r w:rsidR="009D4756" w:rsidRPr="00D66E1F">
        <w:rPr>
          <w:rFonts w:ascii="Calibri" w:hAnsi="Calibri"/>
          <w:b/>
          <w:sz w:val="20"/>
          <w:szCs w:val="20"/>
        </w:rPr>
        <w:t>programação</w:t>
      </w:r>
      <w:r w:rsidR="009D475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intensa e diversificada </w:t>
      </w:r>
      <w:r w:rsidR="009D4756">
        <w:rPr>
          <w:rFonts w:ascii="Calibri" w:hAnsi="Calibri"/>
          <w:sz w:val="20"/>
          <w:szCs w:val="20"/>
        </w:rPr>
        <w:t>oferecida gratuitamente ao público</w:t>
      </w:r>
      <w:r>
        <w:rPr>
          <w:rFonts w:ascii="Calibri" w:hAnsi="Calibri"/>
          <w:b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que inclui a exibição </w:t>
      </w:r>
      <w:r w:rsidRPr="00D901CE">
        <w:rPr>
          <w:rFonts w:ascii="Calibri" w:hAnsi="Calibri"/>
          <w:sz w:val="20"/>
          <w:szCs w:val="20"/>
        </w:rPr>
        <w:t>de mais de</w:t>
      </w:r>
      <w:r w:rsidR="009D4756">
        <w:rPr>
          <w:rFonts w:ascii="Calibri" w:hAnsi="Calibri"/>
          <w:b/>
          <w:sz w:val="20"/>
          <w:szCs w:val="20"/>
        </w:rPr>
        <w:t xml:space="preserve"> 100</w:t>
      </w:r>
      <w:r w:rsidRPr="00D901CE">
        <w:rPr>
          <w:rFonts w:ascii="Calibri" w:hAnsi="Calibri"/>
          <w:b/>
          <w:sz w:val="20"/>
          <w:szCs w:val="20"/>
        </w:rPr>
        <w:t xml:space="preserve"> filmes brasileiros em pré-estreias nacionais</w:t>
      </w:r>
      <w:r>
        <w:rPr>
          <w:rFonts w:ascii="Calibri" w:hAnsi="Calibri"/>
          <w:b/>
          <w:sz w:val="20"/>
          <w:szCs w:val="20"/>
        </w:rPr>
        <w:t xml:space="preserve"> e mostras temáticas</w:t>
      </w:r>
      <w:r w:rsidR="009D4756">
        <w:rPr>
          <w:rFonts w:ascii="Calibri" w:hAnsi="Calibri"/>
          <w:b/>
          <w:sz w:val="20"/>
          <w:szCs w:val="20"/>
        </w:rPr>
        <w:t>,</w:t>
      </w:r>
      <w:r w:rsidRPr="00D901CE">
        <w:rPr>
          <w:rFonts w:ascii="Calibri" w:hAnsi="Calibri"/>
          <w:b/>
          <w:sz w:val="20"/>
          <w:szCs w:val="20"/>
        </w:rPr>
        <w:t xml:space="preserve"> homena</w:t>
      </w:r>
      <w:r w:rsidR="009D4756">
        <w:rPr>
          <w:rFonts w:ascii="Calibri" w:hAnsi="Calibri"/>
          <w:b/>
          <w:sz w:val="20"/>
          <w:szCs w:val="20"/>
        </w:rPr>
        <w:t>gens,</w:t>
      </w:r>
      <w:r>
        <w:rPr>
          <w:rFonts w:ascii="Calibri" w:hAnsi="Calibri"/>
          <w:sz w:val="20"/>
          <w:szCs w:val="20"/>
        </w:rPr>
        <w:t xml:space="preserve"> realização do </w:t>
      </w:r>
      <w:r>
        <w:rPr>
          <w:rFonts w:ascii="Calibri" w:hAnsi="Calibri"/>
          <w:b/>
          <w:sz w:val="20"/>
          <w:szCs w:val="20"/>
        </w:rPr>
        <w:t>2</w:t>
      </w:r>
      <w:r w:rsidR="00A246B5">
        <w:rPr>
          <w:rFonts w:ascii="Calibri" w:hAnsi="Calibri"/>
          <w:b/>
          <w:sz w:val="20"/>
          <w:szCs w:val="20"/>
        </w:rPr>
        <w:t>3</w:t>
      </w:r>
      <w:r w:rsidRPr="00D66E1F">
        <w:rPr>
          <w:rFonts w:ascii="Calibri" w:hAnsi="Calibri"/>
          <w:b/>
          <w:sz w:val="20"/>
          <w:szCs w:val="20"/>
        </w:rPr>
        <w:t>º Seminário do Cinema Brasileiro</w:t>
      </w:r>
      <w:r>
        <w:rPr>
          <w:rFonts w:ascii="Calibri" w:hAnsi="Calibri"/>
          <w:b/>
          <w:sz w:val="20"/>
          <w:szCs w:val="20"/>
        </w:rPr>
        <w:t xml:space="preserve"> –</w:t>
      </w:r>
      <w:r w:rsidR="009D475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compost</w:t>
      </w:r>
      <w:r w:rsidR="009D4756">
        <w:rPr>
          <w:rFonts w:ascii="Calibri" w:hAnsi="Calibri"/>
          <w:sz w:val="20"/>
          <w:szCs w:val="20"/>
        </w:rPr>
        <w:t>o</w:t>
      </w:r>
      <w:r>
        <w:rPr>
          <w:rFonts w:ascii="Calibri" w:hAnsi="Calibri"/>
          <w:sz w:val="20"/>
          <w:szCs w:val="20"/>
        </w:rPr>
        <w:t xml:space="preserve"> por debates, mesas temáticas, diálogos audiovisuais, além da série </w:t>
      </w:r>
      <w:r w:rsidRPr="0013469D">
        <w:rPr>
          <w:rFonts w:ascii="Calibri" w:hAnsi="Calibri"/>
          <w:b/>
          <w:sz w:val="20"/>
          <w:szCs w:val="20"/>
        </w:rPr>
        <w:t>“Encontro com os filmes”</w:t>
      </w:r>
      <w:r>
        <w:rPr>
          <w:rFonts w:ascii="Calibri" w:hAnsi="Calibri"/>
          <w:sz w:val="20"/>
          <w:szCs w:val="20"/>
        </w:rPr>
        <w:t xml:space="preserve">, que reúne anualmente críticos de cinema, acadêmicos, pesquisadores, diretores, profissionais do audiovisual, imprensa e público. </w:t>
      </w:r>
    </w:p>
    <w:p w:rsidR="00516AB8" w:rsidRDefault="00516AB8" w:rsidP="00E51921">
      <w:pPr>
        <w:spacing w:line="280" w:lineRule="exact"/>
        <w:jc w:val="both"/>
        <w:rPr>
          <w:rFonts w:ascii="Calibri" w:hAnsi="Calibri"/>
          <w:sz w:val="20"/>
          <w:szCs w:val="20"/>
        </w:rPr>
      </w:pPr>
    </w:p>
    <w:p w:rsidR="00E51921" w:rsidRDefault="00E51921" w:rsidP="00E51921">
      <w:pPr>
        <w:spacing w:line="280" w:lineRule="exac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Integram também a programação do evento </w:t>
      </w:r>
      <w:r w:rsidRPr="009D4756">
        <w:rPr>
          <w:rFonts w:ascii="Calibri" w:hAnsi="Calibri"/>
          <w:b/>
          <w:sz w:val="20"/>
          <w:szCs w:val="20"/>
        </w:rPr>
        <w:t>ações formativas</w:t>
      </w:r>
      <w:r>
        <w:rPr>
          <w:rFonts w:ascii="Calibri" w:hAnsi="Calibri"/>
          <w:sz w:val="20"/>
          <w:szCs w:val="20"/>
        </w:rPr>
        <w:t xml:space="preserve"> - </w:t>
      </w:r>
      <w:r w:rsidR="00D85F36" w:rsidRPr="00D85F36">
        <w:rPr>
          <w:rFonts w:ascii="Calibri" w:hAnsi="Calibri"/>
          <w:sz w:val="20"/>
          <w:szCs w:val="20"/>
        </w:rPr>
        <w:t>visando à formação e capacitação para o mercado de cinema e criando oportunidades para novas gerações de atores e realizadores</w:t>
      </w:r>
      <w:r w:rsidR="00D85F36">
        <w:rPr>
          <w:rFonts w:ascii="Calibri" w:hAnsi="Calibri"/>
          <w:sz w:val="20"/>
          <w:szCs w:val="20"/>
        </w:rPr>
        <w:t xml:space="preserve"> - </w:t>
      </w:r>
      <w:r>
        <w:rPr>
          <w:rFonts w:ascii="Calibri" w:hAnsi="Calibri"/>
          <w:sz w:val="20"/>
          <w:szCs w:val="20"/>
        </w:rPr>
        <w:t xml:space="preserve">com </w:t>
      </w:r>
      <w:r w:rsidRPr="00230A29">
        <w:rPr>
          <w:rFonts w:ascii="Calibri" w:hAnsi="Calibri"/>
          <w:b/>
          <w:sz w:val="20"/>
          <w:szCs w:val="20"/>
        </w:rPr>
        <w:t>oficinas para adultos e jovens</w:t>
      </w:r>
      <w:r>
        <w:rPr>
          <w:rFonts w:ascii="Calibri" w:hAnsi="Calibri"/>
          <w:sz w:val="20"/>
          <w:szCs w:val="20"/>
        </w:rPr>
        <w:t xml:space="preserve"> que certificarão mais de 200 alunos;a </w:t>
      </w:r>
      <w:r w:rsidRPr="00230A29">
        <w:rPr>
          <w:rFonts w:ascii="Calibri" w:hAnsi="Calibri"/>
          <w:b/>
          <w:sz w:val="20"/>
          <w:szCs w:val="20"/>
        </w:rPr>
        <w:t>Mostrinha de Cinema</w:t>
      </w:r>
      <w:r>
        <w:rPr>
          <w:rFonts w:ascii="Calibri" w:hAnsi="Calibri"/>
          <w:sz w:val="20"/>
          <w:szCs w:val="20"/>
        </w:rPr>
        <w:t xml:space="preserve"> que garante muita diversão para a criançada e toda família</w:t>
      </w:r>
      <w:r w:rsidR="00131593" w:rsidRPr="00131593">
        <w:rPr>
          <w:rFonts w:ascii="Calibri" w:hAnsi="Calibri"/>
          <w:sz w:val="20"/>
          <w:szCs w:val="20"/>
        </w:rPr>
        <w:t>em sessões de longas e curtas-metragens voltadas ao público infantojuvenil e presença da Turma do Pipoca</w:t>
      </w:r>
      <w:r>
        <w:rPr>
          <w:rFonts w:ascii="Calibri" w:hAnsi="Calibri"/>
          <w:b/>
          <w:sz w:val="20"/>
          <w:szCs w:val="20"/>
        </w:rPr>
        <w:t xml:space="preserve">; </w:t>
      </w:r>
      <w:r w:rsidR="00131593" w:rsidRPr="00131593">
        <w:rPr>
          <w:rFonts w:ascii="Calibri" w:hAnsi="Calibri"/>
          <w:sz w:val="20"/>
          <w:szCs w:val="20"/>
        </w:rPr>
        <w:t xml:space="preserve">a </w:t>
      </w:r>
      <w:r w:rsidR="00131593" w:rsidRPr="00131593">
        <w:rPr>
          <w:rFonts w:ascii="Calibri" w:hAnsi="Calibri"/>
          <w:b/>
          <w:sz w:val="20"/>
          <w:szCs w:val="20"/>
        </w:rPr>
        <w:t>Mostra Jovem</w:t>
      </w:r>
      <w:r w:rsidR="00131593">
        <w:rPr>
          <w:rFonts w:ascii="Calibri" w:hAnsi="Calibri"/>
          <w:sz w:val="20"/>
          <w:szCs w:val="20"/>
        </w:rPr>
        <w:t xml:space="preserve"> que</w:t>
      </w:r>
      <w:r w:rsidR="00131593" w:rsidRPr="00131593">
        <w:rPr>
          <w:rFonts w:ascii="Calibri" w:hAnsi="Calibri"/>
          <w:sz w:val="20"/>
          <w:szCs w:val="20"/>
        </w:rPr>
        <w:t xml:space="preserve"> reúne curtas-metragens que dialogam com questões e experiências adolescentes</w:t>
      </w:r>
      <w:r w:rsidR="00131593">
        <w:rPr>
          <w:rFonts w:ascii="Calibri" w:hAnsi="Calibri"/>
          <w:sz w:val="20"/>
          <w:szCs w:val="20"/>
        </w:rPr>
        <w:t xml:space="preserve"> e </w:t>
      </w:r>
      <w:r w:rsidR="00D85F36">
        <w:rPr>
          <w:rFonts w:ascii="Calibri" w:hAnsi="Calibri"/>
          <w:sz w:val="20"/>
          <w:szCs w:val="20"/>
        </w:rPr>
        <w:t>ainda</w:t>
      </w:r>
      <w:r>
        <w:rPr>
          <w:rFonts w:ascii="Calibri" w:hAnsi="Calibri"/>
          <w:sz w:val="20"/>
          <w:szCs w:val="20"/>
        </w:rPr>
        <w:t>atrações artísti</w:t>
      </w:r>
      <w:r w:rsidRPr="0013469D">
        <w:rPr>
          <w:rFonts w:ascii="Calibri" w:hAnsi="Calibri"/>
          <w:sz w:val="20"/>
          <w:szCs w:val="20"/>
        </w:rPr>
        <w:t>cas</w:t>
      </w:r>
      <w:r>
        <w:rPr>
          <w:rFonts w:ascii="Calibri" w:hAnsi="Calibri"/>
          <w:b/>
          <w:sz w:val="20"/>
          <w:szCs w:val="20"/>
        </w:rPr>
        <w:t xml:space="preserve"> -</w:t>
      </w:r>
      <w:r w:rsidRPr="00230A29">
        <w:rPr>
          <w:rFonts w:ascii="Calibri" w:hAnsi="Calibri"/>
          <w:b/>
          <w:sz w:val="20"/>
          <w:szCs w:val="20"/>
        </w:rPr>
        <w:t xml:space="preserve"> exp</w:t>
      </w:r>
      <w:r>
        <w:rPr>
          <w:rFonts w:ascii="Calibri" w:hAnsi="Calibri"/>
          <w:b/>
          <w:sz w:val="20"/>
          <w:szCs w:val="20"/>
        </w:rPr>
        <w:t>osições, cortejo da arte,</w:t>
      </w:r>
      <w:r w:rsidR="00516AB8">
        <w:rPr>
          <w:rFonts w:ascii="Calibri" w:hAnsi="Calibri"/>
          <w:b/>
          <w:sz w:val="20"/>
          <w:szCs w:val="20"/>
        </w:rPr>
        <w:t xml:space="preserve"> e ainda</w:t>
      </w:r>
      <w:r>
        <w:rPr>
          <w:rFonts w:ascii="Calibri" w:hAnsi="Calibri"/>
          <w:b/>
          <w:sz w:val="20"/>
          <w:szCs w:val="20"/>
        </w:rPr>
        <w:t xml:space="preserve"> shows e performances</w:t>
      </w:r>
      <w:r w:rsidR="00516AB8" w:rsidRPr="00516AB8">
        <w:rPr>
          <w:rFonts w:ascii="Calibri" w:hAnsi="Calibri"/>
          <w:sz w:val="20"/>
          <w:szCs w:val="20"/>
        </w:rPr>
        <w:t>com artistas de destaque na cena mineira e nacional, relacionados de alguma forma às temáticas e debates propostos durante toda a programação</w:t>
      </w:r>
      <w:r>
        <w:rPr>
          <w:rFonts w:ascii="Calibri" w:hAnsi="Calibri"/>
          <w:sz w:val="20"/>
          <w:szCs w:val="20"/>
        </w:rPr>
        <w:t>. Estima-se que em 20</w:t>
      </w:r>
      <w:r w:rsidR="00F5466A">
        <w:rPr>
          <w:rFonts w:ascii="Calibri" w:hAnsi="Calibri"/>
          <w:sz w:val="20"/>
          <w:szCs w:val="20"/>
        </w:rPr>
        <w:t>20</w:t>
      </w:r>
      <w:r>
        <w:rPr>
          <w:rFonts w:ascii="Calibri" w:hAnsi="Calibri"/>
          <w:sz w:val="20"/>
          <w:szCs w:val="20"/>
        </w:rPr>
        <w:t xml:space="preserve"> o evento beneficiará um público de mais de 35 mil pessoas. </w:t>
      </w:r>
    </w:p>
    <w:p w:rsidR="00131593" w:rsidRDefault="00131593" w:rsidP="00E51921">
      <w:pPr>
        <w:spacing w:line="280" w:lineRule="exact"/>
        <w:jc w:val="both"/>
        <w:rPr>
          <w:rFonts w:ascii="Calibri" w:hAnsi="Calibri"/>
          <w:sz w:val="20"/>
          <w:szCs w:val="20"/>
        </w:rPr>
      </w:pPr>
    </w:p>
    <w:p w:rsidR="00E51921" w:rsidRDefault="009D4756" w:rsidP="00E51921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E51921">
        <w:rPr>
          <w:rFonts w:asciiTheme="minorHAnsi" w:hAnsiTheme="minorHAnsi" w:cstheme="minorHAnsi"/>
          <w:sz w:val="20"/>
          <w:szCs w:val="20"/>
        </w:rPr>
        <w:t xml:space="preserve"> cidade recebe</w:t>
      </w:r>
      <w:r>
        <w:rPr>
          <w:rFonts w:asciiTheme="minorHAnsi" w:hAnsiTheme="minorHAnsi" w:cstheme="minorHAnsi"/>
          <w:sz w:val="20"/>
          <w:szCs w:val="20"/>
        </w:rPr>
        <w:t>rá</w:t>
      </w:r>
      <w:r w:rsidR="00E51921">
        <w:rPr>
          <w:rFonts w:asciiTheme="minorHAnsi" w:hAnsiTheme="minorHAnsi" w:cstheme="minorHAnsi"/>
          <w:sz w:val="20"/>
          <w:szCs w:val="20"/>
        </w:rPr>
        <w:t xml:space="preserve"> toda infraestrutura desenvolvida especialmente para o evento. Serão instalados </w:t>
      </w:r>
      <w:r w:rsidR="00E51921">
        <w:rPr>
          <w:rFonts w:asciiTheme="minorHAnsi" w:hAnsiTheme="minorHAnsi" w:cstheme="minorHAnsi"/>
          <w:b/>
          <w:sz w:val="20"/>
          <w:szCs w:val="20"/>
        </w:rPr>
        <w:t>quatro espaços de exibição</w:t>
      </w:r>
      <w:r w:rsidR="00E51921">
        <w:rPr>
          <w:rFonts w:asciiTheme="minorHAnsi" w:hAnsiTheme="minorHAnsi" w:cstheme="minorHAnsi"/>
          <w:sz w:val="20"/>
          <w:szCs w:val="20"/>
        </w:rPr>
        <w:t xml:space="preserve">: o </w:t>
      </w:r>
      <w:r w:rsidR="00E51921">
        <w:rPr>
          <w:rFonts w:asciiTheme="minorHAnsi" w:hAnsiTheme="minorHAnsi" w:cstheme="minorHAnsi"/>
          <w:b/>
          <w:sz w:val="20"/>
          <w:szCs w:val="20"/>
        </w:rPr>
        <w:t>Cine-Praça</w:t>
      </w:r>
      <w:r w:rsidR="00E51921">
        <w:rPr>
          <w:rFonts w:asciiTheme="minorHAnsi" w:hAnsiTheme="minorHAnsi" w:cstheme="minorHAnsi"/>
          <w:sz w:val="20"/>
          <w:szCs w:val="20"/>
        </w:rPr>
        <w:t xml:space="preserve">, no Largo das Fôrras (espaço para mais de 1.000 espectadores); o Complexo de Tendas, que sedia a instalação do </w:t>
      </w:r>
      <w:r w:rsidR="00E51921">
        <w:rPr>
          <w:rFonts w:asciiTheme="minorHAnsi" w:hAnsiTheme="minorHAnsi" w:cstheme="minorHAnsi"/>
          <w:b/>
          <w:sz w:val="20"/>
          <w:szCs w:val="20"/>
        </w:rPr>
        <w:t>Cine-Tenda</w:t>
      </w:r>
      <w:r w:rsidR="00E51921">
        <w:rPr>
          <w:rFonts w:asciiTheme="minorHAnsi" w:hAnsiTheme="minorHAnsi" w:cstheme="minorHAnsi"/>
          <w:sz w:val="20"/>
          <w:szCs w:val="20"/>
        </w:rPr>
        <w:t xml:space="preserve"> (com 600 lugares) e o </w:t>
      </w:r>
      <w:r w:rsidR="00E51921">
        <w:rPr>
          <w:rFonts w:asciiTheme="minorHAnsi" w:hAnsiTheme="minorHAnsi" w:cstheme="minorHAnsi"/>
          <w:b/>
          <w:sz w:val="20"/>
          <w:szCs w:val="20"/>
        </w:rPr>
        <w:t>Cine-Lounge</w:t>
      </w:r>
      <w:r w:rsidR="00E51921">
        <w:rPr>
          <w:rFonts w:asciiTheme="minorHAnsi" w:hAnsiTheme="minorHAnsi" w:cstheme="minorHAnsi"/>
          <w:sz w:val="20"/>
          <w:szCs w:val="20"/>
        </w:rPr>
        <w:t xml:space="preserve"> (500 pessoas); e o </w:t>
      </w:r>
      <w:r w:rsidR="00E51921">
        <w:rPr>
          <w:rFonts w:asciiTheme="minorHAnsi" w:hAnsiTheme="minorHAnsi" w:cstheme="minorHAnsi"/>
          <w:b/>
          <w:sz w:val="20"/>
          <w:szCs w:val="20"/>
        </w:rPr>
        <w:t>Cine-Teatro</w:t>
      </w:r>
      <w:r w:rsidR="00E51921">
        <w:rPr>
          <w:rFonts w:asciiTheme="minorHAnsi" w:hAnsiTheme="minorHAnsi" w:cstheme="minorHAnsi"/>
          <w:sz w:val="20"/>
          <w:szCs w:val="20"/>
        </w:rPr>
        <w:t xml:space="preserve"> (com </w:t>
      </w:r>
      <w:r w:rsidR="00A246B5">
        <w:rPr>
          <w:rFonts w:asciiTheme="minorHAnsi" w:hAnsiTheme="minorHAnsi" w:cstheme="minorHAnsi"/>
          <w:sz w:val="20"/>
          <w:szCs w:val="20"/>
        </w:rPr>
        <w:t>plateia</w:t>
      </w:r>
      <w:r w:rsidR="00E51921">
        <w:rPr>
          <w:rFonts w:asciiTheme="minorHAnsi" w:hAnsiTheme="minorHAnsi" w:cstheme="minorHAnsi"/>
          <w:sz w:val="20"/>
          <w:szCs w:val="20"/>
        </w:rPr>
        <w:t xml:space="preserve"> de 120 lugares), que funciona no </w:t>
      </w:r>
      <w:r w:rsidR="00E51921">
        <w:rPr>
          <w:rFonts w:asciiTheme="minorHAnsi" w:hAnsiTheme="minorHAnsi" w:cstheme="minorHAnsi"/>
          <w:b/>
          <w:sz w:val="20"/>
          <w:szCs w:val="20"/>
        </w:rPr>
        <w:t>Centro Cultural</w:t>
      </w:r>
      <w:r w:rsidR="0061197E">
        <w:rPr>
          <w:rFonts w:asciiTheme="minorHAnsi" w:hAnsiTheme="minorHAnsi" w:cstheme="minorHAnsi"/>
          <w:b/>
          <w:sz w:val="20"/>
          <w:szCs w:val="20"/>
        </w:rPr>
        <w:t>Sesiminas</w:t>
      </w:r>
      <w:r w:rsidR="00E51921">
        <w:rPr>
          <w:rFonts w:asciiTheme="minorHAnsi" w:hAnsiTheme="minorHAnsi" w:cstheme="minorHAnsi"/>
          <w:b/>
          <w:sz w:val="20"/>
          <w:szCs w:val="20"/>
        </w:rPr>
        <w:t xml:space="preserve"> Yves Alves</w:t>
      </w:r>
      <w:r w:rsidR="00E51921">
        <w:rPr>
          <w:rFonts w:asciiTheme="minorHAnsi" w:hAnsiTheme="minorHAnsi" w:cstheme="minorHAnsi"/>
          <w:sz w:val="20"/>
          <w:szCs w:val="20"/>
        </w:rPr>
        <w:t>, onde é também instalada a sede do evento.</w:t>
      </w:r>
    </w:p>
    <w:p w:rsidR="00E51921" w:rsidRDefault="00E51921" w:rsidP="00E51921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CA2190" w:rsidRDefault="00CA2190" w:rsidP="00CA219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A2190" w:rsidRPr="00B60880" w:rsidRDefault="00CA2190" w:rsidP="00CA21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880">
        <w:rPr>
          <w:rFonts w:asciiTheme="minorHAnsi" w:hAnsiTheme="minorHAnsi" w:cstheme="minorHAnsi"/>
          <w:b/>
          <w:sz w:val="22"/>
          <w:szCs w:val="22"/>
        </w:rPr>
        <w:t>PROGRAME SUAS FÉRIAS CINEMATOGRÁFICAS NO ROTEIRO DA ESTRADA REAL</w:t>
      </w:r>
    </w:p>
    <w:p w:rsidR="00CA2190" w:rsidRPr="00E06D48" w:rsidRDefault="00CA2190" w:rsidP="00CA2190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CA2190" w:rsidRDefault="00CA2190" w:rsidP="00CA2190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Além de desfrutar da programação da 23ª Mostra Tiradentes que promete agradar públicos diversos e de todas as idades, os turistas poderão conhecer histórias, personalidades, curiosidades e </w:t>
      </w:r>
      <w:r>
        <w:rPr>
          <w:rFonts w:asciiTheme="minorHAnsi" w:hAnsiTheme="minorHAnsi" w:cstheme="minorHAnsi"/>
          <w:sz w:val="20"/>
          <w:szCs w:val="20"/>
        </w:rPr>
        <w:t xml:space="preserve">o roteiro turístico que integra a Estrada Real. </w:t>
      </w:r>
    </w:p>
    <w:p w:rsidR="00CA2190" w:rsidRDefault="00CA2190" w:rsidP="00CA2190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CA2190" w:rsidRPr="008B0B0A" w:rsidRDefault="00CA2190" w:rsidP="00CA2190">
      <w:pPr>
        <w:spacing w:line="280" w:lineRule="exact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cidade de Tiradentes foi tombada pelo Patrimônio Histórico e Artístico Nacional em </w:t>
      </w:r>
      <w:smartTag w:uri="urn:schemas-microsoft-com:office:smarttags" w:element="metricconverter">
        <w:smartTagPr>
          <w:attr w:name="ProductID" w:val="1938. A"/>
        </w:smartTagPr>
        <w:r>
          <w:rPr>
            <w:rFonts w:asciiTheme="minorHAnsi" w:hAnsiTheme="minorHAnsi" w:cstheme="minorHAnsi"/>
            <w:sz w:val="20"/>
            <w:szCs w:val="20"/>
          </w:rPr>
          <w:t>1938. A</w:t>
        </w:r>
      </w:smartTag>
      <w:r>
        <w:rPr>
          <w:rFonts w:asciiTheme="minorHAnsi" w:hAnsiTheme="minorHAnsi" w:cstheme="minorHAnsi"/>
          <w:sz w:val="20"/>
          <w:szCs w:val="20"/>
        </w:rPr>
        <w:t xml:space="preserve"> preservação de seu centro histórico é a maior atração para turistas brasileiros e estrangeiros que se encantam com seus becos e ruas, igrejas e edificações características, como o </w:t>
      </w:r>
      <w:r w:rsidRPr="008B0B0A">
        <w:rPr>
          <w:rFonts w:asciiTheme="minorHAnsi" w:hAnsiTheme="minorHAnsi" w:cstheme="minorHAnsi"/>
          <w:b/>
          <w:sz w:val="20"/>
          <w:szCs w:val="20"/>
        </w:rPr>
        <w:t>Largo das Fôrras, a Igreja do Rosário dos Pretos e o Chafariz de São José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:rsidR="00CA2190" w:rsidRDefault="00CA2190" w:rsidP="00CA2190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CA2190" w:rsidRDefault="00CA2190" w:rsidP="00CA2190">
      <w:pPr>
        <w:spacing w:line="280" w:lineRule="exac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As alternativas para quem visita Tiradentes, ao pé da </w:t>
      </w:r>
      <w:r w:rsidRPr="008B0B0A">
        <w:rPr>
          <w:rFonts w:asciiTheme="minorHAnsi" w:hAnsiTheme="minorHAnsi" w:cstheme="minorHAnsi"/>
          <w:b/>
          <w:sz w:val="20"/>
          <w:szCs w:val="20"/>
        </w:rPr>
        <w:t>Serra de São José</w:t>
      </w:r>
      <w:r>
        <w:rPr>
          <w:rFonts w:asciiTheme="minorHAnsi" w:hAnsiTheme="minorHAnsi" w:cstheme="minorHAnsi"/>
          <w:sz w:val="20"/>
          <w:szCs w:val="20"/>
        </w:rPr>
        <w:t xml:space="preserve">, vão de passeios intimistas pelo conjunto arquitetônico colonial a aventuras pelas diversas trilhas ecológicas. Destacam-se ainda a extensa variedade do artesanato oferecido pelas suas lojas e a diversificada culinária, como mostram os pratos típicos ou sofisticados que constam nos cardápios de seus mais de muitos restaurantes. </w:t>
      </w:r>
      <w:r>
        <w:rPr>
          <w:rFonts w:asciiTheme="minorHAnsi" w:hAnsiTheme="minorHAnsi" w:cstheme="minorHAnsi"/>
          <w:color w:val="000000"/>
          <w:sz w:val="20"/>
          <w:szCs w:val="20"/>
        </w:rPr>
        <w:t>Pelas ruas as lojinhas de artesanato oferecem produtos de ferro, estanho, madeira, colchas e bordados feitos por artesãos da região. Na gastronomia, restaurantes diversos – de comida mineira a italiana, misturam sabores e arte. Tudo isto com pitada de cultura brasileira.  Em Tiradentes, o encontro pelo cinema acontece.</w:t>
      </w:r>
    </w:p>
    <w:p w:rsidR="00CA2190" w:rsidRDefault="00CA2190" w:rsidP="00CA2190">
      <w:pPr>
        <w:spacing w:line="280" w:lineRule="exac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CA2190" w:rsidRDefault="00CA2190" w:rsidP="00CA2190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No século XVIII, Tiradentes, então Vila São José, foi um dos principais pontos da atividade mineradora de Minas Gerais, na rota do ouro e do diamante, no caminho da velha Estrada Real, hoje um dos principais projetos turísticos em execução no Brasil. A Estrada Real tinha a função de via oficial de acesso às minas de ouro e diamante, com vistas à fiscalização direta da Coroa Portuguesa sobre a produção das Minas Gerais, evitando o contrabando e facilitando a cobrança dos impostos que terminaram por provocar a Inconfidência Mineira. </w:t>
      </w:r>
    </w:p>
    <w:p w:rsidR="00CA2190" w:rsidRDefault="00CA2190" w:rsidP="00CA2190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CA2190" w:rsidRDefault="00CA2190" w:rsidP="00CA2190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São mais de </w:t>
      </w:r>
      <w:smartTag w:uri="urn:schemas-microsoft-com:office:smarttags" w:element="metricconverter">
        <w:smartTagPr>
          <w:attr w:name="ProductID" w:val="1.600 quil￴metros"/>
        </w:smartTagPr>
        <w:r>
          <w:rPr>
            <w:rFonts w:asciiTheme="minorHAnsi" w:hAnsiTheme="minorHAnsi" w:cstheme="minorHAnsi"/>
            <w:sz w:val="20"/>
            <w:szCs w:val="20"/>
          </w:rPr>
          <w:t>1.600 quilômetros</w:t>
        </w:r>
      </w:smartTag>
      <w:r>
        <w:rPr>
          <w:rFonts w:asciiTheme="minorHAnsi" w:hAnsiTheme="minorHAnsi" w:cstheme="minorHAnsi"/>
          <w:sz w:val="20"/>
          <w:szCs w:val="20"/>
        </w:rPr>
        <w:t xml:space="preserve"> de extensão, que combinam patrimônio, natureza e cultura. São dois caminhos oficiais: o Caminho Velho corta o mapa de Minas desde Diamantina até Paraty, no estado do Rio; o Caminho Novo chega até o porto do Rio de Janeiro. São mais de 170 municípios, a maior parte deles localizados em Minas. </w:t>
      </w:r>
    </w:p>
    <w:p w:rsidR="00CA2190" w:rsidRDefault="00CA2190" w:rsidP="00CA2190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CA2190" w:rsidRDefault="00CA2190" w:rsidP="00CA2190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Agora é só arrumar as malas, reunir animação e disposição para assistir a dezenas de filmes inéditos, curtir e participar da programação intensa e abrangente que reúne </w:t>
      </w:r>
      <w:r w:rsidRPr="00A515F8">
        <w:rPr>
          <w:rFonts w:asciiTheme="minorHAnsi" w:hAnsiTheme="minorHAnsi" w:cstheme="minorHAnsi"/>
          <w:b/>
          <w:sz w:val="20"/>
          <w:szCs w:val="20"/>
        </w:rPr>
        <w:t>cinema, teatro, circo, música, literatura, dança, artes plásticas e visuais no cenário cinematográfico e singular de Tiradentes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CA2190" w:rsidRDefault="00CA2190" w:rsidP="00CA2190">
      <w:pPr>
        <w:autoSpaceDE w:val="0"/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val="pt-PT"/>
        </w:rPr>
      </w:pPr>
    </w:p>
    <w:p w:rsidR="00E51921" w:rsidRPr="00AE6F8C" w:rsidRDefault="00E51921" w:rsidP="00E51921">
      <w:pPr>
        <w:pBdr>
          <w:bottom w:val="single" w:sz="4" w:space="1" w:color="auto"/>
        </w:pBdr>
        <w:jc w:val="both"/>
        <w:rPr>
          <w:rFonts w:ascii="Calibri" w:hAnsi="Calibri"/>
          <w:b/>
          <w:color w:val="000000"/>
          <w:sz w:val="20"/>
          <w:szCs w:val="22"/>
        </w:rPr>
      </w:pPr>
      <w:r w:rsidRPr="00AE6F8C">
        <w:rPr>
          <w:rFonts w:ascii="Calibri" w:hAnsi="Calibri"/>
          <w:b/>
          <w:color w:val="000000"/>
          <w:sz w:val="20"/>
          <w:szCs w:val="22"/>
        </w:rPr>
        <w:t xml:space="preserve">SOBRE </w:t>
      </w:r>
      <w:r>
        <w:rPr>
          <w:rFonts w:ascii="Calibri" w:hAnsi="Calibri"/>
          <w:b/>
          <w:color w:val="000000"/>
          <w:sz w:val="20"/>
          <w:szCs w:val="22"/>
        </w:rPr>
        <w:t xml:space="preserve">A </w:t>
      </w:r>
      <w:r w:rsidRPr="00AE6F8C">
        <w:rPr>
          <w:rStyle w:val="Forte"/>
          <w:rFonts w:ascii="Calibri" w:hAnsi="Calibri" w:cs="Arial"/>
          <w:color w:val="000000"/>
          <w:sz w:val="20"/>
          <w:szCs w:val="22"/>
          <w:bdr w:val="none" w:sz="0" w:space="0" w:color="auto" w:frame="1"/>
        </w:rPr>
        <w:t>MOSTRA DE CINEMA DE TIRADENTES</w:t>
      </w:r>
    </w:p>
    <w:p w:rsidR="00E51921" w:rsidRPr="00AE6F8C" w:rsidRDefault="00E51921" w:rsidP="00E51921">
      <w:pPr>
        <w:jc w:val="both"/>
        <w:rPr>
          <w:rFonts w:ascii="Calibri" w:hAnsi="Calibri"/>
          <w:b/>
          <w:color w:val="000000"/>
          <w:sz w:val="20"/>
          <w:szCs w:val="22"/>
        </w:rPr>
      </w:pPr>
    </w:p>
    <w:p w:rsidR="009D4756" w:rsidRDefault="009D4756" w:rsidP="009D4756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D4756">
        <w:rPr>
          <w:rFonts w:asciiTheme="minorHAnsi" w:hAnsiTheme="minorHAnsi" w:cstheme="minorHAnsi"/>
          <w:sz w:val="20"/>
          <w:szCs w:val="20"/>
        </w:rPr>
        <w:t>Maior evento dedicado ao cinema brasileiro contemporâneo em formação, reflexão, exibição e difusão realizado no país. Apresenta, exibe e debate, em edições anuais, o que há de mais inovador e promissor na produção audiovisual brasileira, em pré-estreias nacionais, de longas e curtas – uma trajetória rica e abrangente que ocupa lugar de destaque no centro da história do audiovisual e no circuito de festivais realizados no Brasil.</w:t>
      </w:r>
    </w:p>
    <w:p w:rsidR="009D4756" w:rsidRPr="009D4756" w:rsidRDefault="009D4756" w:rsidP="009D4756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9D4756" w:rsidRPr="009D4756" w:rsidRDefault="009D4756" w:rsidP="009D4756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D4756">
        <w:rPr>
          <w:rFonts w:asciiTheme="minorHAnsi" w:hAnsiTheme="minorHAnsi" w:cstheme="minorHAnsi"/>
          <w:sz w:val="20"/>
          <w:szCs w:val="20"/>
        </w:rPr>
        <w:t xml:space="preserve">Trata-se de um programa audiovisual que reúne todas as manifestações da arte numa programação cultural abrangente oferecida gratuitamente ao público que prevê a exibição de mais de 100 filmes brasileiros em pré-estreias nacionais, mais de 40 sessões de cinema, homenagens, oficinas, debates, seminário, </w:t>
      </w:r>
      <w:r>
        <w:rPr>
          <w:rFonts w:asciiTheme="minorHAnsi" w:hAnsiTheme="minorHAnsi" w:cstheme="minorHAnsi"/>
          <w:sz w:val="20"/>
          <w:szCs w:val="20"/>
        </w:rPr>
        <w:t xml:space="preserve">mostrinha de cinema, </w:t>
      </w:r>
      <w:r w:rsidRPr="009D4756">
        <w:rPr>
          <w:rFonts w:asciiTheme="minorHAnsi" w:hAnsiTheme="minorHAnsi" w:cstheme="minorHAnsi"/>
          <w:sz w:val="20"/>
          <w:szCs w:val="20"/>
        </w:rPr>
        <w:t xml:space="preserve">exposições, lançamento de livros, teatro de rua, shows musicais, performance audiovisual, encontros e diálogos audiovisuais e  atrações artísticas. </w:t>
      </w:r>
    </w:p>
    <w:p w:rsidR="009D4756" w:rsidRDefault="009D4756" w:rsidP="009D4756">
      <w:pPr>
        <w:autoSpaceDE w:val="0"/>
        <w:spacing w:line="240" w:lineRule="exact"/>
        <w:jc w:val="both"/>
        <w:rPr>
          <w:rFonts w:asciiTheme="minorHAnsi" w:eastAsia="Calibri" w:hAnsiTheme="minorHAnsi" w:cstheme="minorHAnsi"/>
          <w:b/>
          <w:sz w:val="20"/>
          <w:szCs w:val="20"/>
          <w:lang w:val="pt-PT"/>
        </w:rPr>
      </w:pPr>
    </w:p>
    <w:p w:rsidR="00CA2190" w:rsidRPr="00A515F8" w:rsidRDefault="00CA2190" w:rsidP="00CA2190">
      <w:pPr>
        <w:autoSpaceDE w:val="0"/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val="pt-PT"/>
        </w:rPr>
      </w:pPr>
      <w:r w:rsidRPr="00A515F8">
        <w:rPr>
          <w:rFonts w:asciiTheme="minorHAnsi" w:eastAsia="Calibri" w:hAnsiTheme="minorHAnsi" w:cstheme="minorHAnsi"/>
          <w:b/>
          <w:sz w:val="20"/>
          <w:szCs w:val="20"/>
          <w:lang w:val="pt-PT"/>
        </w:rPr>
        <w:t>TODA PROGRAMAÇÃO É OFERECIDA GRATUITAMENTE AO PÚBLICO.</w:t>
      </w:r>
    </w:p>
    <w:p w:rsidR="00E51921" w:rsidRPr="00AE6F8C" w:rsidRDefault="00E51921" w:rsidP="00E51921">
      <w:pPr>
        <w:spacing w:line="280" w:lineRule="exact"/>
        <w:jc w:val="both"/>
        <w:rPr>
          <w:rFonts w:ascii="Calibri" w:hAnsi="Calibri" w:cs="Calibri"/>
          <w:sz w:val="20"/>
          <w:szCs w:val="22"/>
        </w:rPr>
      </w:pPr>
      <w:r w:rsidRPr="00AE6F8C">
        <w:rPr>
          <w:rFonts w:ascii="Calibri" w:hAnsi="Calibri" w:cs="Calibri"/>
          <w:sz w:val="20"/>
          <w:szCs w:val="22"/>
        </w:rPr>
        <w:t>***</w:t>
      </w:r>
    </w:p>
    <w:p w:rsidR="00E51921" w:rsidRPr="00AE6F8C" w:rsidRDefault="00E51921" w:rsidP="00E51921">
      <w:pPr>
        <w:spacing w:line="280" w:lineRule="exact"/>
        <w:jc w:val="both"/>
        <w:rPr>
          <w:rFonts w:ascii="Calibri" w:hAnsi="Calibri" w:cs="Calibri"/>
          <w:sz w:val="18"/>
          <w:szCs w:val="20"/>
        </w:rPr>
      </w:pPr>
      <w:r w:rsidRPr="00AE6F8C">
        <w:rPr>
          <w:rFonts w:ascii="Calibri" w:hAnsi="Calibri" w:cs="Calibri"/>
          <w:sz w:val="18"/>
          <w:szCs w:val="20"/>
        </w:rPr>
        <w:t>Acompanhe o programa Cinema Sem Fronteiras 20</w:t>
      </w:r>
      <w:r w:rsidR="00131593">
        <w:rPr>
          <w:rFonts w:ascii="Calibri" w:hAnsi="Calibri" w:cs="Calibri"/>
          <w:sz w:val="18"/>
          <w:szCs w:val="20"/>
        </w:rPr>
        <w:t>20</w:t>
      </w:r>
    </w:p>
    <w:p w:rsidR="00E51921" w:rsidRPr="00AE6F8C" w:rsidRDefault="00E51921" w:rsidP="00E51921">
      <w:pPr>
        <w:spacing w:line="280" w:lineRule="exact"/>
        <w:jc w:val="both"/>
        <w:rPr>
          <w:rFonts w:ascii="Calibri" w:hAnsi="Calibri" w:cs="Calibri"/>
          <w:sz w:val="18"/>
          <w:szCs w:val="20"/>
        </w:rPr>
      </w:pPr>
      <w:r w:rsidRPr="00AE6F8C">
        <w:rPr>
          <w:rFonts w:ascii="Calibri" w:hAnsi="Calibri" w:cs="Calibri"/>
          <w:sz w:val="18"/>
          <w:szCs w:val="20"/>
        </w:rPr>
        <w:t xml:space="preserve">Participe da </w:t>
      </w:r>
      <w:r w:rsidRPr="00AE6F8C">
        <w:rPr>
          <w:rFonts w:ascii="Calibri" w:hAnsi="Calibri" w:cs="Calibri"/>
          <w:b/>
          <w:sz w:val="18"/>
          <w:szCs w:val="20"/>
        </w:rPr>
        <w:t>Campanha #EufaçoaMostra</w:t>
      </w:r>
    </w:p>
    <w:p w:rsidR="00E51921" w:rsidRPr="00AE6F8C" w:rsidRDefault="00E51921" w:rsidP="00E51921">
      <w:pPr>
        <w:spacing w:line="280" w:lineRule="exact"/>
        <w:jc w:val="both"/>
        <w:rPr>
          <w:rFonts w:ascii="Calibri" w:hAnsi="Calibri" w:cs="Calibri"/>
          <w:sz w:val="18"/>
          <w:szCs w:val="20"/>
        </w:rPr>
      </w:pPr>
      <w:r w:rsidRPr="00AE6F8C">
        <w:rPr>
          <w:rFonts w:ascii="Calibri" w:hAnsi="Calibri" w:cs="Calibri"/>
          <w:sz w:val="18"/>
          <w:szCs w:val="20"/>
        </w:rPr>
        <w:t xml:space="preserve">Na Web: </w:t>
      </w:r>
      <w:r w:rsidRPr="00AE6F8C">
        <w:rPr>
          <w:rFonts w:ascii="Calibri" w:hAnsi="Calibri" w:cs="Calibri"/>
          <w:b/>
          <w:sz w:val="18"/>
          <w:szCs w:val="20"/>
        </w:rPr>
        <w:t xml:space="preserve">www.universoproducao.com.br </w:t>
      </w:r>
      <w:r w:rsidRPr="00AE6F8C">
        <w:rPr>
          <w:rFonts w:ascii="Calibri" w:hAnsi="Calibri" w:cs="Calibri"/>
          <w:sz w:val="18"/>
          <w:szCs w:val="20"/>
        </w:rPr>
        <w:t>No Twitter: @</w:t>
      </w:r>
      <w:r w:rsidRPr="00AE6F8C">
        <w:rPr>
          <w:rFonts w:ascii="Calibri" w:hAnsi="Calibri" w:cs="Calibri"/>
          <w:b/>
          <w:sz w:val="18"/>
          <w:szCs w:val="20"/>
        </w:rPr>
        <w:t>universoprod</w:t>
      </w:r>
    </w:p>
    <w:p w:rsidR="00E51921" w:rsidRPr="008411D2" w:rsidRDefault="00E51921" w:rsidP="00E51921">
      <w:pPr>
        <w:spacing w:line="280" w:lineRule="exact"/>
        <w:jc w:val="both"/>
        <w:rPr>
          <w:rFonts w:ascii="Calibri" w:hAnsi="Calibri"/>
          <w:sz w:val="18"/>
          <w:szCs w:val="20"/>
        </w:rPr>
      </w:pPr>
      <w:r w:rsidRPr="00AE6F8C">
        <w:rPr>
          <w:rFonts w:ascii="Calibri" w:hAnsi="Calibri" w:cs="Calibri"/>
          <w:sz w:val="18"/>
          <w:szCs w:val="20"/>
        </w:rPr>
        <w:t xml:space="preserve">No Facebook: </w:t>
      </w:r>
      <w:r w:rsidRPr="00AE6F8C">
        <w:rPr>
          <w:rFonts w:ascii="Calibri" w:hAnsi="Calibri" w:cs="Calibri"/>
          <w:b/>
          <w:sz w:val="18"/>
          <w:szCs w:val="20"/>
        </w:rPr>
        <w:t>universoproducao / mostratiradentes</w:t>
      </w:r>
      <w:r w:rsidRPr="00AE6F8C">
        <w:rPr>
          <w:rFonts w:ascii="Calibri" w:hAnsi="Calibri"/>
          <w:sz w:val="18"/>
          <w:szCs w:val="20"/>
        </w:rPr>
        <w:t xml:space="preserve">No Instagram: </w:t>
      </w:r>
      <w:r w:rsidRPr="00AE6F8C">
        <w:rPr>
          <w:rFonts w:ascii="Calibri" w:hAnsi="Calibri"/>
          <w:b/>
          <w:sz w:val="18"/>
          <w:szCs w:val="20"/>
        </w:rPr>
        <w:t>@universoproducao</w:t>
      </w:r>
    </w:p>
    <w:p w:rsidR="00E51921" w:rsidRDefault="00E51921" w:rsidP="00E51921">
      <w:pPr>
        <w:spacing w:line="280" w:lineRule="exact"/>
        <w:jc w:val="both"/>
        <w:rPr>
          <w:rFonts w:ascii="Calibri" w:hAnsi="Calibri" w:cs="Calibri"/>
          <w:b/>
          <w:sz w:val="18"/>
          <w:szCs w:val="20"/>
        </w:rPr>
      </w:pPr>
      <w:r w:rsidRPr="00AE6F8C">
        <w:rPr>
          <w:rFonts w:ascii="Calibri" w:hAnsi="Calibri" w:cs="Calibri"/>
          <w:sz w:val="18"/>
          <w:szCs w:val="20"/>
        </w:rPr>
        <w:t xml:space="preserve">Informações pelo telefone: </w:t>
      </w:r>
      <w:r w:rsidRPr="00AE6F8C">
        <w:rPr>
          <w:rFonts w:ascii="Calibri" w:hAnsi="Calibri" w:cs="Calibri"/>
          <w:b/>
          <w:sz w:val="18"/>
          <w:szCs w:val="20"/>
        </w:rPr>
        <w:t>(31) 3282-2366</w:t>
      </w:r>
    </w:p>
    <w:p w:rsidR="00E51921" w:rsidRPr="00AE6F8C" w:rsidRDefault="00E51921" w:rsidP="00E51921">
      <w:pPr>
        <w:spacing w:line="280" w:lineRule="exact"/>
        <w:jc w:val="both"/>
        <w:rPr>
          <w:rFonts w:ascii="Calibri" w:hAnsi="Calibri" w:cs="Calibri"/>
          <w:color w:val="FF0000"/>
          <w:sz w:val="18"/>
          <w:szCs w:val="20"/>
        </w:rPr>
      </w:pPr>
    </w:p>
    <w:p w:rsidR="00E51921" w:rsidRPr="00AE6F8C" w:rsidRDefault="00E51921" w:rsidP="00E51921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240" w:lineRule="exact"/>
        <w:rPr>
          <w:rFonts w:ascii="Calibri" w:hAnsi="Calibri" w:cs="Calibri"/>
          <w:color w:val="000000"/>
          <w:sz w:val="20"/>
          <w:szCs w:val="21"/>
        </w:rPr>
      </w:pPr>
      <w:r w:rsidRPr="00AE6F8C">
        <w:rPr>
          <w:rStyle w:val="Forte"/>
          <w:rFonts w:ascii="Calibri" w:hAnsi="Calibri" w:cs="Calibri"/>
          <w:color w:val="000000"/>
          <w:sz w:val="20"/>
          <w:szCs w:val="21"/>
        </w:rPr>
        <w:t>ASSESSORIA DE IMPRENSA </w:t>
      </w:r>
    </w:p>
    <w:p w:rsidR="00E51921" w:rsidRDefault="00E51921" w:rsidP="00E51921">
      <w:pPr>
        <w:spacing w:line="240" w:lineRule="exact"/>
        <w:rPr>
          <w:rStyle w:val="Hyperlink"/>
          <w:rFonts w:ascii="Calibri" w:hAnsi="Calibri" w:cs="Arial"/>
          <w:color w:val="000000"/>
          <w:sz w:val="20"/>
          <w:szCs w:val="21"/>
        </w:rPr>
      </w:pPr>
      <w:r w:rsidRPr="00AE6F8C">
        <w:rPr>
          <w:rFonts w:ascii="Calibri" w:hAnsi="Calibri" w:cs="Arial"/>
          <w:b/>
          <w:bCs/>
          <w:color w:val="000000"/>
          <w:sz w:val="20"/>
          <w:szCs w:val="21"/>
        </w:rPr>
        <w:t>Universo Produção</w:t>
      </w:r>
      <w:r w:rsidRPr="00BD1605">
        <w:rPr>
          <w:rFonts w:ascii="Calibri" w:hAnsi="Calibri" w:cs="Arial"/>
          <w:b/>
          <w:bCs/>
          <w:color w:val="000000"/>
          <w:sz w:val="22"/>
          <w:szCs w:val="21"/>
        </w:rPr>
        <w:t>|</w:t>
      </w:r>
      <w:r w:rsidRPr="00BD1605">
        <w:rPr>
          <w:rFonts w:ascii="Calibri" w:hAnsi="Calibri" w:cs="Arial"/>
          <w:sz w:val="20"/>
          <w:szCs w:val="21"/>
        </w:rPr>
        <w:t>(31) 3282.2366/ 9 9534-6310</w:t>
      </w:r>
      <w:r w:rsidRPr="00BD1605">
        <w:rPr>
          <w:rFonts w:ascii="Calibri" w:hAnsi="Calibri" w:cs="Arial"/>
          <w:color w:val="000000"/>
          <w:sz w:val="20"/>
          <w:szCs w:val="21"/>
        </w:rPr>
        <w:t xml:space="preserve"> - Laura Tupynambá | </w:t>
      </w:r>
      <w:hyperlink r:id="rId6" w:history="1">
        <w:r w:rsidRPr="00BD1605">
          <w:rPr>
            <w:rStyle w:val="Hyperlink"/>
            <w:rFonts w:ascii="Calibri" w:hAnsi="Calibri" w:cs="Arial"/>
            <w:color w:val="000000"/>
            <w:sz w:val="20"/>
            <w:szCs w:val="21"/>
          </w:rPr>
          <w:t>imprensa@universoproducaocom.br</w:t>
        </w:r>
      </w:hyperlink>
    </w:p>
    <w:p w:rsidR="00F5466A" w:rsidRPr="00EC621F" w:rsidRDefault="00EC621F" w:rsidP="00EC621F">
      <w:pPr>
        <w:spacing w:line="240" w:lineRule="exact"/>
        <w:rPr>
          <w:rFonts w:ascii="Calibri" w:hAnsi="Calibri" w:cs="Arial"/>
          <w:color w:val="000000"/>
          <w:sz w:val="20"/>
          <w:szCs w:val="21"/>
        </w:rPr>
      </w:pPr>
      <w:r w:rsidRPr="00131593">
        <w:rPr>
          <w:rFonts w:ascii="Calibri" w:hAnsi="Calibri" w:cs="Arial"/>
          <w:b/>
          <w:color w:val="000000"/>
          <w:sz w:val="20"/>
          <w:szCs w:val="21"/>
        </w:rPr>
        <w:t>ETC Comunicação</w:t>
      </w:r>
      <w:r w:rsidRPr="00EC621F">
        <w:rPr>
          <w:rFonts w:ascii="Calibri" w:hAnsi="Calibri" w:cs="Arial"/>
          <w:color w:val="000000"/>
          <w:sz w:val="20"/>
          <w:szCs w:val="21"/>
        </w:rPr>
        <w:t xml:space="preserve"> | (31) 2535.5257 |99120.5295 – Luciana d’Anunciação – luciana@universoproducao.com.br  |</w:t>
      </w:r>
      <w:r>
        <w:rPr>
          <w:rFonts w:ascii="Calibri" w:hAnsi="Calibri" w:cs="Arial"/>
          <w:color w:val="000000"/>
          <w:sz w:val="20"/>
          <w:szCs w:val="21"/>
        </w:rPr>
        <w:t xml:space="preserve">Nina Rocha – </w:t>
      </w:r>
      <w:hyperlink r:id="rId7" w:history="1">
        <w:r w:rsidRPr="005F3E4E">
          <w:rPr>
            <w:rStyle w:val="Hyperlink"/>
            <w:rFonts w:ascii="Calibri" w:hAnsi="Calibri" w:cs="Arial"/>
            <w:sz w:val="20"/>
            <w:szCs w:val="21"/>
          </w:rPr>
          <w:t>ninarocha@etccomunicacao.com.br</w:t>
        </w:r>
      </w:hyperlink>
    </w:p>
    <w:p w:rsidR="00E51921" w:rsidRPr="00A7527C" w:rsidRDefault="00E51921" w:rsidP="00E51921">
      <w:pPr>
        <w:rPr>
          <w:rFonts w:ascii="Calibri" w:hAnsi="Calibri" w:cs="Calibri"/>
          <w:sz w:val="20"/>
          <w:szCs w:val="20"/>
        </w:rPr>
      </w:pPr>
      <w:r w:rsidRPr="00A7527C">
        <w:rPr>
          <w:rFonts w:ascii="Calibri" w:hAnsi="Calibri" w:cs="Calibri"/>
          <w:b/>
          <w:iCs/>
          <w:sz w:val="20"/>
          <w:szCs w:val="20"/>
        </w:rPr>
        <w:t xml:space="preserve">Fotos: </w:t>
      </w:r>
      <w:hyperlink r:id="rId8" w:history="1">
        <w:r w:rsidRPr="00A7527C">
          <w:rPr>
            <w:rStyle w:val="Hyperlink"/>
            <w:rFonts w:ascii="Calibri" w:hAnsi="Calibri" w:cs="Calibri"/>
            <w:sz w:val="20"/>
            <w:szCs w:val="20"/>
          </w:rPr>
          <w:t>https://www.flickr.com/photos/universoproducao/</w:t>
        </w:r>
      </w:hyperlink>
      <w:bookmarkStart w:id="0" w:name="_GoBack"/>
      <w:bookmarkEnd w:id="0"/>
    </w:p>
    <w:sectPr w:rsidR="00E51921" w:rsidRPr="00A7527C" w:rsidSect="00B14ECA">
      <w:headerReference w:type="default" r:id="rId9"/>
      <w:footerReference w:type="default" r:id="rId10"/>
      <w:pgSz w:w="11907" w:h="16840" w:code="9"/>
      <w:pgMar w:top="1701" w:right="1134" w:bottom="1418" w:left="1134" w:header="34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B61" w:rsidRDefault="00284B61">
      <w:r>
        <w:separator/>
      </w:r>
    </w:p>
  </w:endnote>
  <w:endnote w:type="continuationSeparator" w:id="1">
    <w:p w:rsidR="00284B61" w:rsidRDefault="00284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A8" w:rsidRPr="0059105E" w:rsidRDefault="00E51921" w:rsidP="00163D7D">
    <w:pPr>
      <w:pStyle w:val="Rodap"/>
      <w:rPr>
        <w:sz w:val="10"/>
        <w:szCs w:val="10"/>
      </w:rPr>
    </w:pPr>
    <w:r>
      <w:rPr>
        <w:noProof/>
        <w:sz w:val="15"/>
        <w:szCs w:val="15"/>
      </w:rPr>
      <w:drawing>
        <wp:inline distT="0" distB="0" distL="0" distR="0">
          <wp:extent cx="619125" cy="409575"/>
          <wp:effectExtent l="1905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D4756">
      <w:rPr>
        <w:sz w:val="15"/>
        <w:szCs w:val="15"/>
      </w:rPr>
      <w:t xml:space="preserve">     </w:t>
    </w:r>
    <w:r w:rsidR="00DF66A8" w:rsidRPr="0059105E">
      <w:rPr>
        <w:sz w:val="15"/>
        <w:szCs w:val="15"/>
      </w:rPr>
      <w:t xml:space="preserve">Rua Pirapetinga, 567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 xml:space="preserve">Serra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 xml:space="preserve">Belo Horizonte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 xml:space="preserve"> MG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 xml:space="preserve"> 30220-150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 xml:space="preserve"> (31) 3282 2366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>www.</w:t>
    </w:r>
    <w:r w:rsidR="00DF66A8">
      <w:rPr>
        <w:sz w:val="15"/>
        <w:szCs w:val="15"/>
      </w:rPr>
      <w:t>mostratiradentes</w:t>
    </w:r>
    <w:r w:rsidR="00DF66A8" w:rsidRPr="0059105E">
      <w:rPr>
        <w:sz w:val="15"/>
        <w:szCs w:val="15"/>
      </w:rPr>
      <w:t>.com.br</w:t>
    </w:r>
  </w:p>
  <w:p w:rsidR="00DF66A8" w:rsidRPr="00163D7D" w:rsidRDefault="00DF66A8" w:rsidP="00163D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B61" w:rsidRDefault="00284B61">
      <w:r>
        <w:separator/>
      </w:r>
    </w:p>
  </w:footnote>
  <w:footnote w:type="continuationSeparator" w:id="1">
    <w:p w:rsidR="00284B61" w:rsidRDefault="00284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A8" w:rsidRPr="00081158" w:rsidRDefault="008D6CBE" w:rsidP="00CB72B0">
    <w:pPr>
      <w:pStyle w:val="Cabealho"/>
    </w:pPr>
    <w:r>
      <w:rPr>
        <w:noProof/>
      </w:rPr>
      <w:drawing>
        <wp:inline distT="0" distB="0" distL="0" distR="0">
          <wp:extent cx="1105231" cy="59601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7847" cy="602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4756">
      <w:t xml:space="preserve">                                                                              </w:t>
    </w:r>
    <w:r w:rsidR="00E51921">
      <w:rPr>
        <w:noProof/>
      </w:rPr>
      <w:drawing>
        <wp:inline distT="0" distB="0" distL="0" distR="0">
          <wp:extent cx="1390650" cy="35242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865A0"/>
    <w:rsid w:val="00001F0C"/>
    <w:rsid w:val="00003F75"/>
    <w:rsid w:val="0005512B"/>
    <w:rsid w:val="0006232E"/>
    <w:rsid w:val="000641E9"/>
    <w:rsid w:val="000727CF"/>
    <w:rsid w:val="00081158"/>
    <w:rsid w:val="000A0121"/>
    <w:rsid w:val="000A25DA"/>
    <w:rsid w:val="000B022B"/>
    <w:rsid w:val="00117823"/>
    <w:rsid w:val="00130573"/>
    <w:rsid w:val="00131593"/>
    <w:rsid w:val="00162BD8"/>
    <w:rsid w:val="00163D7D"/>
    <w:rsid w:val="001D2B54"/>
    <w:rsid w:val="001D4C85"/>
    <w:rsid w:val="0022614E"/>
    <w:rsid w:val="00231C1D"/>
    <w:rsid w:val="00252C4F"/>
    <w:rsid w:val="002675BD"/>
    <w:rsid w:val="00276170"/>
    <w:rsid w:val="00284B61"/>
    <w:rsid w:val="002F51A5"/>
    <w:rsid w:val="00300548"/>
    <w:rsid w:val="003217EE"/>
    <w:rsid w:val="00327EC3"/>
    <w:rsid w:val="00354816"/>
    <w:rsid w:val="00357F77"/>
    <w:rsid w:val="003B6FA4"/>
    <w:rsid w:val="003C3239"/>
    <w:rsid w:val="003D01D1"/>
    <w:rsid w:val="003D79C3"/>
    <w:rsid w:val="003F37E9"/>
    <w:rsid w:val="00424460"/>
    <w:rsid w:val="004B08BD"/>
    <w:rsid w:val="004C4E72"/>
    <w:rsid w:val="004E230E"/>
    <w:rsid w:val="00516AB8"/>
    <w:rsid w:val="0053731E"/>
    <w:rsid w:val="00573099"/>
    <w:rsid w:val="005865A0"/>
    <w:rsid w:val="00594C9C"/>
    <w:rsid w:val="0061197E"/>
    <w:rsid w:val="00623D5D"/>
    <w:rsid w:val="00651FF0"/>
    <w:rsid w:val="006A6114"/>
    <w:rsid w:val="006C332F"/>
    <w:rsid w:val="006D39A2"/>
    <w:rsid w:val="006E7405"/>
    <w:rsid w:val="006F03FF"/>
    <w:rsid w:val="006F325B"/>
    <w:rsid w:val="0071351E"/>
    <w:rsid w:val="00744173"/>
    <w:rsid w:val="007766C7"/>
    <w:rsid w:val="007A7651"/>
    <w:rsid w:val="007E7B19"/>
    <w:rsid w:val="007E7E5B"/>
    <w:rsid w:val="00803E20"/>
    <w:rsid w:val="00804422"/>
    <w:rsid w:val="00842DB0"/>
    <w:rsid w:val="00876666"/>
    <w:rsid w:val="008A795B"/>
    <w:rsid w:val="008C1E2E"/>
    <w:rsid w:val="008D0F28"/>
    <w:rsid w:val="008D6CBE"/>
    <w:rsid w:val="009516FF"/>
    <w:rsid w:val="00980689"/>
    <w:rsid w:val="0098707E"/>
    <w:rsid w:val="009D4756"/>
    <w:rsid w:val="00A10C8A"/>
    <w:rsid w:val="00A22243"/>
    <w:rsid w:val="00A246B5"/>
    <w:rsid w:val="00A66E09"/>
    <w:rsid w:val="00AB68E8"/>
    <w:rsid w:val="00AC7CBE"/>
    <w:rsid w:val="00AE226B"/>
    <w:rsid w:val="00B14ECA"/>
    <w:rsid w:val="00B407BD"/>
    <w:rsid w:val="00B86E5C"/>
    <w:rsid w:val="00B87C09"/>
    <w:rsid w:val="00B9562F"/>
    <w:rsid w:val="00B95D02"/>
    <w:rsid w:val="00BB7A3D"/>
    <w:rsid w:val="00BE2503"/>
    <w:rsid w:val="00BE2D6A"/>
    <w:rsid w:val="00C62B37"/>
    <w:rsid w:val="00C7291A"/>
    <w:rsid w:val="00CA1F19"/>
    <w:rsid w:val="00CA2190"/>
    <w:rsid w:val="00CB72B0"/>
    <w:rsid w:val="00D00A3C"/>
    <w:rsid w:val="00D06407"/>
    <w:rsid w:val="00D43485"/>
    <w:rsid w:val="00D7653E"/>
    <w:rsid w:val="00D85C2D"/>
    <w:rsid w:val="00D85F36"/>
    <w:rsid w:val="00DE6DC8"/>
    <w:rsid w:val="00DF66A8"/>
    <w:rsid w:val="00E332D4"/>
    <w:rsid w:val="00E34223"/>
    <w:rsid w:val="00E4044F"/>
    <w:rsid w:val="00E51921"/>
    <w:rsid w:val="00EC621F"/>
    <w:rsid w:val="00F426F7"/>
    <w:rsid w:val="00F5466A"/>
    <w:rsid w:val="00F82E8A"/>
    <w:rsid w:val="00FB4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21"/>
    <w:rPr>
      <w:rFonts w:ascii="Trebuchet MS" w:hAnsi="Trebuchet MS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E5192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865A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865A0"/>
    <w:pPr>
      <w:tabs>
        <w:tab w:val="center" w:pos="4419"/>
        <w:tab w:val="right" w:pos="8838"/>
      </w:tabs>
    </w:pPr>
  </w:style>
  <w:style w:type="character" w:customStyle="1" w:styleId="Ttulo2Char">
    <w:name w:val="Título 2 Char"/>
    <w:basedOn w:val="Fontepargpadro"/>
    <w:link w:val="Ttulo2"/>
    <w:uiPriority w:val="9"/>
    <w:rsid w:val="00E51921"/>
    <w:rPr>
      <w:b/>
      <w:bCs/>
      <w:sz w:val="36"/>
      <w:szCs w:val="36"/>
    </w:rPr>
  </w:style>
  <w:style w:type="character" w:styleId="Hyperlink">
    <w:name w:val="Hyperlink"/>
    <w:basedOn w:val="Fontepargpadro"/>
    <w:unhideWhenUsed/>
    <w:rsid w:val="00E519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51921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E51921"/>
    <w:rPr>
      <w:b/>
      <w:bCs/>
    </w:rPr>
  </w:style>
  <w:style w:type="paragraph" w:customStyle="1" w:styleId="alto">
    <w:name w:val="alto"/>
    <w:basedOn w:val="Normal"/>
    <w:rsid w:val="00E51921"/>
    <w:pPr>
      <w:spacing w:before="4" w:after="4"/>
    </w:pPr>
    <w:rPr>
      <w:rFonts w:ascii="Arial" w:hAnsi="Arial"/>
      <w:sz w:val="20"/>
      <w:szCs w:val="20"/>
    </w:rPr>
  </w:style>
  <w:style w:type="paragraph" w:styleId="Textodebalo">
    <w:name w:val="Balloon Text"/>
    <w:basedOn w:val="Normal"/>
    <w:link w:val="TextodebaloChar"/>
    <w:rsid w:val="006119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11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universoproduca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inarocha@etccomunicacao.com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prensa@universoproducaocom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1\AppData\Roaming\Microsoft\Modelos\Timbrado22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Timbrado22M</Template>
  <TotalTime>9</TotalTime>
  <Pages>2</Pages>
  <Words>1078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UP06</dc:creator>
  <cp:lastModifiedBy>UP1</cp:lastModifiedBy>
  <cp:revision>3</cp:revision>
  <cp:lastPrinted>2018-10-18T19:56:00Z</cp:lastPrinted>
  <dcterms:created xsi:type="dcterms:W3CDTF">2019-11-13T21:17:00Z</dcterms:created>
  <dcterms:modified xsi:type="dcterms:W3CDTF">2019-11-14T00:01:00Z</dcterms:modified>
</cp:coreProperties>
</file>